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4C1F" w:rsidRDefault="00A36E69">
      <w:pPr>
        <w:ind w:firstLine="709"/>
        <w:contextualSpacing w:val="0"/>
        <w:jc w:val="both"/>
      </w:pPr>
      <w:r>
        <w:rPr>
          <w:sz w:val="20"/>
        </w:rPr>
        <w:t>Вопросы к работе: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1. Что такое ионизирующее излучение? Какие различают его виды?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Это излучение, взаимодействие которого с веществом приводит к образованию в этом веществе ионов разного знака.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Различают следующие виды ионизирующего излучения:</w:t>
      </w:r>
    </w:p>
    <w:p w:rsidR="00C74C1F" w:rsidRDefault="00A36E69">
      <w:pPr>
        <w:contextualSpacing w:val="0"/>
        <w:jc w:val="both"/>
      </w:pPr>
      <w:r>
        <w:rPr>
          <w:sz w:val="20"/>
        </w:rPr>
        <w:t>- альфа-излучение – поток ядер атомов гелия;</w:t>
      </w:r>
    </w:p>
    <w:p w:rsidR="00C74C1F" w:rsidRDefault="00A36E69">
      <w:pPr>
        <w:contextualSpacing w:val="0"/>
        <w:jc w:val="both"/>
      </w:pPr>
      <w:r>
        <w:rPr>
          <w:sz w:val="20"/>
        </w:rPr>
        <w:t>- бета-излучение – поток электронов или позитронов;</w:t>
      </w:r>
    </w:p>
    <w:p w:rsidR="00C74C1F" w:rsidRDefault="00A36E69">
      <w:pPr>
        <w:contextualSpacing w:val="0"/>
        <w:jc w:val="both"/>
      </w:pPr>
      <w:r>
        <w:rPr>
          <w:sz w:val="20"/>
        </w:rPr>
        <w:t>- гамма-излучение и рентгеновское (тормозное или характеристическое) излучение – фотонное (электромагнитное) излучение;</w:t>
      </w:r>
    </w:p>
    <w:p w:rsidR="00C74C1F" w:rsidRDefault="00A36E69">
      <w:pPr>
        <w:contextualSpacing w:val="0"/>
        <w:jc w:val="both"/>
      </w:pPr>
      <w:r>
        <w:rPr>
          <w:sz w:val="20"/>
        </w:rPr>
        <w:t>- нейтронное излучение – поток электрон</w:t>
      </w:r>
      <w:r>
        <w:rPr>
          <w:sz w:val="20"/>
        </w:rPr>
        <w:t>ейтральных частиц ядра.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2. Чем опасна ионизация живой ткани?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Она приводит к разрыву молекулярных связей, образованию вредных химических соединений, не свойственных организму. Это приводит к гибели клеток, нарушению биологических процессов и обмена веществ.</w:t>
      </w:r>
      <w:r>
        <w:rPr>
          <w:sz w:val="20"/>
        </w:rPr>
        <w:t xml:space="preserve"> Даже при незначительных дозах облучения происходит торможение функций кроветворных органов, нарушение свертываемости крови, увеличение хрупкости кровеносных сосудов, ослабление действия иммунной системы.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 xml:space="preserve">3. От каких характеристик зависит степень вредного </w:t>
      </w:r>
      <w:r>
        <w:rPr>
          <w:sz w:val="20"/>
        </w:rPr>
        <w:t>действия разных видов ионизирующего излучения?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 xml:space="preserve">Зависит от их проникающей способности и удельной ионизации – числа пар ионов, образующихся в тканях организма на каждом сантиметре пути пробега. В ряду альфа-бета-гамма- и рентгеновского излучений проникающая </w:t>
      </w:r>
      <w:r>
        <w:rPr>
          <w:sz w:val="20"/>
        </w:rPr>
        <w:t>способность возрастает, а удельная ионизация уменьшается.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4. Какие виды облучения могут возникнуть при работе с источниками ионизирующего излучения? Какой вид облучения наиболее опасен?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При работе с источниками ионизирующего излучения может возникнуть внеш</w:t>
      </w:r>
      <w:r>
        <w:rPr>
          <w:sz w:val="20"/>
        </w:rPr>
        <w:t>нее, внутреннее и комбинированное облучение персонала. Скорее всего комбинированное.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5. Чем может быть вызвано внешнее облучение? Какие виды ионизирующего излучения наиболее опасны при внешнем облучении?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 xml:space="preserve">Внешнее облучение обусловлено действием источников, </w:t>
      </w:r>
      <w:r>
        <w:rPr>
          <w:sz w:val="20"/>
        </w:rPr>
        <w:t>находящихся на рабочих местах и в помещениях. При внешнем облучении наиболее опасны рентгеновское и гамма-излучения.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6. Чем может быть вызвано внутреннее облучение? Какой вид ионизирующего излучения наиболее опасен при таком облучении?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Внутреннее облучение</w:t>
      </w:r>
      <w:r>
        <w:rPr>
          <w:sz w:val="20"/>
        </w:rPr>
        <w:t xml:space="preserve"> – радиоактивной пылью, попавшей в организм вместе с воздухом, пищей, водой. При внутреннем наиболее опасны все виды излучения (особенно альфа), действующие непрерывно и практически на все органы.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7. Какие показатели используются для оценки радиационной об</w:t>
      </w:r>
      <w:r>
        <w:rPr>
          <w:sz w:val="20"/>
        </w:rPr>
        <w:t>становки и ожидаемых последствий облучения?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Используются следующие основные показатели: активность, поглощённая доза, эквивалентная доза, эффективная доза, предел дозы.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8. Что такое эквивалентная доза? Как ее величина определялась в работе? Укажите единицу</w:t>
      </w:r>
      <w:r>
        <w:rPr>
          <w:sz w:val="20"/>
        </w:rPr>
        <w:t xml:space="preserve"> измерения.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Эквивалентная доза (Н</w:t>
      </w:r>
      <w:r>
        <w:rPr>
          <w:sz w:val="20"/>
          <w:vertAlign w:val="subscript"/>
        </w:rPr>
        <w:t>T,R</w:t>
      </w:r>
      <w:r>
        <w:rPr>
          <w:sz w:val="20"/>
        </w:rPr>
        <w:t>) – поглощенная доза в органе или ткани, умноженная на соответствующий взвешивающий коэффициент для данного вида ионизирующего излучения: H</w:t>
      </w:r>
      <w:r>
        <w:rPr>
          <w:sz w:val="20"/>
          <w:vertAlign w:val="subscript"/>
        </w:rPr>
        <w:t>T, R</w:t>
      </w:r>
      <w:r>
        <w:rPr>
          <w:sz w:val="20"/>
        </w:rPr>
        <w:t xml:space="preserve"> = W</w:t>
      </w:r>
      <w:r>
        <w:rPr>
          <w:sz w:val="20"/>
          <w:vertAlign w:val="subscript"/>
        </w:rPr>
        <w:t>R</w:t>
      </w:r>
      <w:r>
        <w:rPr>
          <w:sz w:val="20"/>
        </w:rPr>
        <w:t xml:space="preserve"> D</w:t>
      </w:r>
      <w:r>
        <w:rPr>
          <w:sz w:val="20"/>
          <w:vertAlign w:val="subscript"/>
        </w:rPr>
        <w:t>T</w:t>
      </w:r>
      <w:r>
        <w:rPr>
          <w:sz w:val="20"/>
        </w:rPr>
        <w:t>, где D</w:t>
      </w:r>
      <w:r>
        <w:rPr>
          <w:sz w:val="20"/>
          <w:vertAlign w:val="subscript"/>
        </w:rPr>
        <w:t>T</w:t>
      </w:r>
      <w:r>
        <w:rPr>
          <w:sz w:val="20"/>
        </w:rPr>
        <w:t xml:space="preserve"> – средняя поглощенная доза в органе или ткани Т; W</w:t>
      </w:r>
      <w:r>
        <w:rPr>
          <w:sz w:val="20"/>
          <w:vertAlign w:val="subscript"/>
        </w:rPr>
        <w:t>R</w:t>
      </w:r>
      <w:r>
        <w:rPr>
          <w:sz w:val="20"/>
        </w:rPr>
        <w:t xml:space="preserve"> – взвеши</w:t>
      </w:r>
      <w:r>
        <w:rPr>
          <w:sz w:val="20"/>
        </w:rPr>
        <w:t>вающий коэффициент для данного вида ионизирующего излучения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Единицей эквивалентной дозы является зиверт (Зв).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9. Какой вид ионизирующего излучения при расчете эквивалентной дозы имеет наиболее высокий взвешивающий коэффициент?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 xml:space="preserve">Для рентгеновского, гамма- и </w:t>
      </w:r>
      <w:r>
        <w:rPr>
          <w:sz w:val="20"/>
        </w:rPr>
        <w:t>бета- излучений взвешивающий коэффициент W</w:t>
      </w:r>
      <w:r>
        <w:rPr>
          <w:sz w:val="20"/>
          <w:vertAlign w:val="subscript"/>
        </w:rPr>
        <w:t>R</w:t>
      </w:r>
      <w:r>
        <w:rPr>
          <w:sz w:val="20"/>
        </w:rPr>
        <w:t xml:space="preserve"> = 1, для альфа-частиц – 20.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10. Пределы каких показателей ионизирующего излучения устанавливаются НРБ-99? Укажите единицу измерения.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Эффективной и Эквивалентной доз. Единица измерения – мЗв (мили зиверт)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11. С учетом каких факторов в НРБ-99 устанавливаются пределы эквивалентной дозы?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Эквивалентная доза за год в хрусталике глаза, в коже, в кистях и стопах. А так же категории обслуживающего персонала.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12. Какими мерами и средствами обеспечивается безопасност</w:t>
      </w:r>
      <w:r>
        <w:rPr>
          <w:sz w:val="20"/>
        </w:rPr>
        <w:t>ь работающих с источниками ионизирующего излучения?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Применение защиты временем, защиты расстоянием, экранирование источников излучения, использования средств индивидуальной защиты.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13. Какие применялись меры и средства защиты от опасного облучения в процес</w:t>
      </w:r>
      <w:r>
        <w:rPr>
          <w:sz w:val="20"/>
        </w:rPr>
        <w:t>се выполнения лабораторной работы?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Стальной экран, расстояние, продолжительность времени пребывания у установки.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14. Какой вид ионизирующего излучения создает Со</w:t>
      </w:r>
      <w:r>
        <w:rPr>
          <w:sz w:val="20"/>
          <w:vertAlign w:val="superscript"/>
        </w:rPr>
        <w:t>60</w:t>
      </w:r>
      <w:r>
        <w:rPr>
          <w:sz w:val="20"/>
        </w:rPr>
        <w:t>? Из каких материалов изготавливают экраны, защищающие от такого излучения?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 xml:space="preserve">Гамма-излучения. </w:t>
      </w:r>
      <w:r>
        <w:rPr>
          <w:sz w:val="20"/>
        </w:rPr>
        <w:t>Применяют материалы с большой атомной массой и высокой плотностью: свинец, чугун, сталь, вольфрам и т.п. Стационарные экраны, являющиеся частью строительных конструкций, изготавливают из бетона и баритобетона.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15. Для защиты от ионизирующего излучения из к</w:t>
      </w:r>
      <w:r>
        <w:rPr>
          <w:sz w:val="20"/>
        </w:rPr>
        <w:t>акого материала изготавливаются эластичные экраны и средства индивидуальной защиты?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Материалом для изготовления эластичных экранов и средств индивидуальной защиты (фартуков, перчаток и др.) служит свинцовая резина.</w:t>
      </w:r>
    </w:p>
    <w:p w:rsidR="00C74C1F" w:rsidRDefault="00A36E69">
      <w:pPr>
        <w:ind w:firstLine="709"/>
        <w:contextualSpacing w:val="0"/>
        <w:jc w:val="both"/>
      </w:pPr>
      <w:r>
        <w:rPr>
          <w:sz w:val="20"/>
        </w:rPr>
        <w:t>16. Какой параметр ионизирующего излучени</w:t>
      </w:r>
      <w:r>
        <w:rPr>
          <w:sz w:val="20"/>
        </w:rPr>
        <w:t>я измерялся в ходе работы? Укажите единицу его измерения.</w:t>
      </w:r>
    </w:p>
    <w:p w:rsidR="00C74C1F" w:rsidRDefault="00A36E69">
      <w:pPr>
        <w:ind w:firstLine="709"/>
        <w:contextualSpacing w:val="0"/>
      </w:pPr>
      <w:r>
        <w:rPr>
          <w:sz w:val="20"/>
        </w:rPr>
        <w:lastRenderedPageBreak/>
        <w:t>Мощность эквивалентной дозы P</w:t>
      </w:r>
      <w:r>
        <w:rPr>
          <w:sz w:val="20"/>
          <w:vertAlign w:val="subscript"/>
        </w:rPr>
        <w:t>c</w:t>
      </w:r>
      <w:r>
        <w:rPr>
          <w:sz w:val="20"/>
        </w:rPr>
        <w:t>. Имп/с или мкЗв/ч.</w:t>
      </w:r>
    </w:p>
    <w:sectPr w:rsidR="00C74C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E69" w:rsidRDefault="00A36E69" w:rsidP="0018169A">
      <w:r>
        <w:separator/>
      </w:r>
    </w:p>
  </w:endnote>
  <w:endnote w:type="continuationSeparator" w:id="0">
    <w:p w:rsidR="00A36E69" w:rsidRDefault="00A36E69" w:rsidP="00181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9A" w:rsidRDefault="0018169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9A" w:rsidRDefault="0018169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9A" w:rsidRDefault="001816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E69" w:rsidRDefault="00A36E69" w:rsidP="0018169A">
      <w:r>
        <w:separator/>
      </w:r>
    </w:p>
  </w:footnote>
  <w:footnote w:type="continuationSeparator" w:id="0">
    <w:p w:rsidR="00A36E69" w:rsidRDefault="00A36E69" w:rsidP="00181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9A" w:rsidRDefault="001816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9A" w:rsidRDefault="0018169A" w:rsidP="0018169A">
    <w:pPr>
      <w:pStyle w:val="a5"/>
    </w:pPr>
    <w:r>
      <w:t>KOT.ITMO.RU</w:t>
    </w:r>
  </w:p>
  <w:p w:rsidR="0018169A" w:rsidRDefault="0018169A" w:rsidP="0018169A">
    <w:pPr>
      <w:pStyle w:val="a5"/>
    </w:pPr>
    <w:r>
      <w:t>Помогли? Яндекс.Деньги 41001143976737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69A" w:rsidRDefault="001816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4C1F"/>
    <w:rsid w:val="0018169A"/>
    <w:rsid w:val="00A36E69"/>
    <w:rsid w:val="00C7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1816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169A"/>
  </w:style>
  <w:style w:type="paragraph" w:styleId="a7">
    <w:name w:val="footer"/>
    <w:basedOn w:val="a"/>
    <w:link w:val="a8"/>
    <w:uiPriority w:val="99"/>
    <w:unhideWhenUsed/>
    <w:rsid w:val="001816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1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1816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169A"/>
  </w:style>
  <w:style w:type="paragraph" w:styleId="a7">
    <w:name w:val="footer"/>
    <w:basedOn w:val="a"/>
    <w:link w:val="a8"/>
    <w:uiPriority w:val="99"/>
    <w:unhideWhenUsed/>
    <w:rsid w:val="001816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1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vop_lab8.doc.docx</dc:title>
  <cp:lastModifiedBy>Антон</cp:lastModifiedBy>
  <cp:revision>3</cp:revision>
  <dcterms:created xsi:type="dcterms:W3CDTF">2014-06-19T21:30:00Z</dcterms:created>
  <dcterms:modified xsi:type="dcterms:W3CDTF">2014-06-19T21:30:00Z</dcterms:modified>
</cp:coreProperties>
</file>