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C44BD" w:rsidRDefault="00D82264">
      <w:pPr>
        <w:contextualSpacing w:val="0"/>
        <w:jc w:val="both"/>
      </w:pPr>
      <w:r>
        <w:rPr>
          <w:sz w:val="20"/>
        </w:rPr>
        <w:t>Вопросы к работе</w:t>
      </w:r>
    </w:p>
    <w:p w:rsidR="006C44BD" w:rsidRDefault="00D82264">
      <w:pPr>
        <w:contextualSpacing w:val="0"/>
        <w:jc w:val="both"/>
      </w:pPr>
      <w:r>
        <w:rPr>
          <w:sz w:val="20"/>
          <w:highlight w:val="lightGray"/>
        </w:rPr>
        <w:t>1. Что собой представляет светильник?</w:t>
      </w:r>
    </w:p>
    <w:p w:rsidR="006C44BD" w:rsidRDefault="00D82264">
      <w:pPr>
        <w:ind w:firstLine="720"/>
        <w:contextualSpacing w:val="0"/>
        <w:jc w:val="both"/>
      </w:pPr>
      <w:r>
        <w:rPr>
          <w:sz w:val="20"/>
        </w:rPr>
        <w:t>Светильник – представляет собой совокупность электрического источника света и осветительной арматуры.</w:t>
      </w:r>
    </w:p>
    <w:p w:rsidR="006C44BD" w:rsidRDefault="00D82264">
      <w:pPr>
        <w:contextualSpacing w:val="0"/>
        <w:jc w:val="both"/>
      </w:pPr>
      <w:r>
        <w:rPr>
          <w:sz w:val="20"/>
          <w:highlight w:val="lightGray"/>
        </w:rPr>
        <w:t>2. Какие функции выполняет осветительная арматура в светильнике?</w:t>
      </w:r>
    </w:p>
    <w:p w:rsidR="006C44BD" w:rsidRDefault="00D82264">
      <w:pPr>
        <w:ind w:firstLine="709"/>
        <w:contextualSpacing w:val="0"/>
        <w:jc w:val="both"/>
      </w:pPr>
      <w:r>
        <w:rPr>
          <w:sz w:val="20"/>
        </w:rPr>
        <w:t xml:space="preserve">Осветительная арматура предназначена: 1) для перераспределения излучаемого источником светового потока в требуемом направлении, 2) предохранения глаз работающих от слепящего действия источника света, 3) для подвода электрического питания, 4) для крепления </w:t>
      </w:r>
      <w:r>
        <w:rPr>
          <w:sz w:val="20"/>
        </w:rPr>
        <w:t>и защиты источника света от механических повреждений и воздействия окружающей среды.</w:t>
      </w:r>
    </w:p>
    <w:p w:rsidR="006C44BD" w:rsidRDefault="00D82264">
      <w:pPr>
        <w:contextualSpacing w:val="0"/>
        <w:jc w:val="both"/>
      </w:pPr>
      <w:r>
        <w:rPr>
          <w:sz w:val="20"/>
          <w:highlight w:val="lightGray"/>
        </w:rPr>
        <w:t>3. Каким бывает по конструктивному исполнению искусственное освещение? Почему запрещается применять одно местное освещение?</w:t>
      </w:r>
    </w:p>
    <w:p w:rsidR="006C44BD" w:rsidRDefault="00D82264">
      <w:pPr>
        <w:ind w:firstLine="720"/>
        <w:contextualSpacing w:val="0"/>
        <w:jc w:val="both"/>
      </w:pPr>
      <w:r>
        <w:rPr>
          <w:sz w:val="20"/>
        </w:rPr>
        <w:t>Искусственное освещение по конструктивному испо</w:t>
      </w:r>
      <w:r>
        <w:rPr>
          <w:sz w:val="20"/>
        </w:rPr>
        <w:t xml:space="preserve">лнению бывает </w:t>
      </w:r>
      <w:r>
        <w:rPr>
          <w:b/>
          <w:sz w:val="20"/>
        </w:rPr>
        <w:t>общее</w:t>
      </w:r>
      <w:r>
        <w:rPr>
          <w:sz w:val="20"/>
        </w:rPr>
        <w:t xml:space="preserve"> и </w:t>
      </w:r>
      <w:r>
        <w:rPr>
          <w:b/>
          <w:sz w:val="20"/>
        </w:rPr>
        <w:t>комбинированное</w:t>
      </w:r>
      <w:r>
        <w:rPr>
          <w:sz w:val="20"/>
        </w:rPr>
        <w:t>.</w:t>
      </w:r>
    </w:p>
    <w:p w:rsidR="006C44BD" w:rsidRDefault="00D82264">
      <w:pPr>
        <w:ind w:firstLine="720"/>
        <w:contextualSpacing w:val="0"/>
        <w:jc w:val="both"/>
      </w:pPr>
      <w:r>
        <w:rPr>
          <w:sz w:val="20"/>
        </w:rPr>
        <w:t>Так как резкий контраст между ярко освещенными и неосвещенными местами приводит к зрительному напряжению, замедляет скорость работы и может стать причиной несчастных случаев.</w:t>
      </w:r>
    </w:p>
    <w:p w:rsidR="006C44BD" w:rsidRDefault="00D82264">
      <w:pPr>
        <w:contextualSpacing w:val="0"/>
        <w:jc w:val="both"/>
      </w:pPr>
      <w:r>
        <w:rPr>
          <w:sz w:val="20"/>
          <w:highlight w:val="lightGray"/>
        </w:rPr>
        <w:t>4. Что такое общее освещение? Какими спосо</w:t>
      </w:r>
      <w:r>
        <w:rPr>
          <w:sz w:val="20"/>
          <w:highlight w:val="lightGray"/>
        </w:rPr>
        <w:t>бами можно увеличить освещенность, создаваемую общим освещением?</w:t>
      </w:r>
    </w:p>
    <w:p w:rsidR="006C44BD" w:rsidRDefault="00D82264">
      <w:pPr>
        <w:ind w:firstLine="720"/>
        <w:contextualSpacing w:val="0"/>
        <w:jc w:val="both"/>
      </w:pPr>
      <w:r>
        <w:rPr>
          <w:sz w:val="20"/>
        </w:rPr>
        <w:t xml:space="preserve">Общее освещение </w:t>
      </w:r>
      <w:r>
        <w:rPr>
          <w:b/>
          <w:sz w:val="20"/>
        </w:rPr>
        <w:t>равномерное</w:t>
      </w:r>
      <w:r>
        <w:rPr>
          <w:sz w:val="20"/>
        </w:rPr>
        <w:t xml:space="preserve"> или </w:t>
      </w:r>
      <w:r>
        <w:rPr>
          <w:b/>
          <w:sz w:val="20"/>
        </w:rPr>
        <w:t xml:space="preserve">локализованное </w:t>
      </w:r>
      <w:r>
        <w:rPr>
          <w:sz w:val="20"/>
        </w:rPr>
        <w:t>предназначено для освещения всего помещения с помощью светильников, размещенных в верхней части помещения. Общее равномерное освещение создает у</w:t>
      </w:r>
      <w:r>
        <w:rPr>
          <w:sz w:val="20"/>
        </w:rPr>
        <w:t>словия для выполнения работ в любом месте освещаемого помещения без учета расположения оборудования.</w:t>
      </w:r>
    </w:p>
    <w:p w:rsidR="006C44BD" w:rsidRDefault="00D82264">
      <w:pPr>
        <w:ind w:firstLine="720"/>
        <w:contextualSpacing w:val="0"/>
        <w:jc w:val="both"/>
      </w:pPr>
      <w:r>
        <w:rPr>
          <w:sz w:val="20"/>
        </w:rPr>
        <w:t>При общем локализованном освещении светильники размещают с учетом расположения рабочих мест, что позволяет создавать на местах повышенную освещенность.</w:t>
      </w:r>
    </w:p>
    <w:p w:rsidR="006C44BD" w:rsidRDefault="00D82264">
      <w:pPr>
        <w:contextualSpacing w:val="0"/>
        <w:jc w:val="both"/>
      </w:pPr>
      <w:r>
        <w:rPr>
          <w:sz w:val="20"/>
          <w:highlight w:val="lightGray"/>
        </w:rPr>
        <w:t xml:space="preserve">5. </w:t>
      </w:r>
      <w:r>
        <w:rPr>
          <w:sz w:val="20"/>
          <w:highlight w:val="lightGray"/>
        </w:rPr>
        <w:t>Что такое комбинированное освещение? В каких случаях оно применяется?</w:t>
      </w:r>
    </w:p>
    <w:p w:rsidR="006C44BD" w:rsidRDefault="00D82264">
      <w:pPr>
        <w:ind w:firstLine="720"/>
        <w:contextualSpacing w:val="0"/>
        <w:jc w:val="both"/>
      </w:pPr>
      <w:r>
        <w:rPr>
          <w:b/>
          <w:sz w:val="20"/>
        </w:rPr>
        <w:t xml:space="preserve">Комбинированное освещение </w:t>
      </w:r>
      <w:r>
        <w:rPr>
          <w:sz w:val="20"/>
        </w:rPr>
        <w:t>– когда к общему освещению добавляется местное, концентрирующее световой поток непосредственно на рабочих местах.</w:t>
      </w:r>
    </w:p>
    <w:p w:rsidR="006C44BD" w:rsidRDefault="00D82264">
      <w:pPr>
        <w:ind w:firstLine="720"/>
        <w:contextualSpacing w:val="0"/>
        <w:jc w:val="both"/>
      </w:pPr>
      <w:r>
        <w:rPr>
          <w:sz w:val="20"/>
        </w:rPr>
        <w:t xml:space="preserve">Комбинированное освещение применяется: 1) при </w:t>
      </w:r>
      <w:r>
        <w:rPr>
          <w:sz w:val="20"/>
        </w:rPr>
        <w:t xml:space="preserve">выполнении точных зрительных работ, 2) для освещения наклонных рабочих поверхностей, 3) на рабочих местах, где оборудование создает резкие тени, 4) при необходимости создания в процессе работы определенной направленности светового потока с помощью местных </w:t>
      </w:r>
      <w:r>
        <w:rPr>
          <w:sz w:val="20"/>
        </w:rPr>
        <w:t>светильников.</w:t>
      </w:r>
    </w:p>
    <w:p w:rsidR="006C44BD" w:rsidRDefault="00D82264">
      <w:pPr>
        <w:contextualSpacing w:val="0"/>
        <w:jc w:val="both"/>
      </w:pPr>
      <w:r>
        <w:rPr>
          <w:sz w:val="20"/>
          <w:highlight w:val="lightGray"/>
        </w:rPr>
        <w:t>6. Какие преимущества у ламп накаливания перед газоразрядными?</w:t>
      </w:r>
    </w:p>
    <w:p w:rsidR="006C44BD" w:rsidRDefault="00D82264">
      <w:pPr>
        <w:ind w:firstLine="720"/>
        <w:contextualSpacing w:val="0"/>
        <w:jc w:val="both"/>
      </w:pPr>
      <w:r>
        <w:rPr>
          <w:sz w:val="20"/>
        </w:rPr>
        <w:t>Лампы накаливания удобны в эксплуатации, простоты в изготовлении, не требуют дополнительных пусковых устройств, надежны в работе при колебаниях напряжения в электрической сети и р</w:t>
      </w:r>
      <w:r>
        <w:rPr>
          <w:sz w:val="20"/>
        </w:rPr>
        <w:t>азличных метеорологических условиях, выпускаются для сетей напряжением 127 и 220 В и для сетей малых напряжений – 12, 24 и 36 В.</w:t>
      </w:r>
    </w:p>
    <w:p w:rsidR="006C44BD" w:rsidRDefault="00D82264">
      <w:pPr>
        <w:contextualSpacing w:val="0"/>
        <w:jc w:val="both"/>
      </w:pPr>
      <w:r>
        <w:rPr>
          <w:sz w:val="20"/>
          <w:highlight w:val="lightGray"/>
        </w:rPr>
        <w:t>7. Каков принцип действия ламп, применяемых в аудитории? Каковы преимущества у данных ламп?</w:t>
      </w:r>
    </w:p>
    <w:p w:rsidR="006C44BD" w:rsidRDefault="00D82264">
      <w:pPr>
        <w:ind w:firstLine="720"/>
        <w:contextualSpacing w:val="0"/>
        <w:jc w:val="both"/>
      </w:pPr>
      <w:r>
        <w:rPr>
          <w:b/>
          <w:sz w:val="20"/>
        </w:rPr>
        <w:t>Газоразрядные лампы</w:t>
      </w:r>
      <w:r>
        <w:rPr>
          <w:sz w:val="20"/>
        </w:rPr>
        <w:t xml:space="preserve"> – это источники</w:t>
      </w:r>
      <w:r>
        <w:rPr>
          <w:sz w:val="20"/>
        </w:rPr>
        <w:t xml:space="preserve"> света низкого и высокого давления, в которых видимое излучение возникает в результате электрического разряда в атмосфере инертных газов и паров металлов, а также за счет явления люминесценции.</w:t>
      </w:r>
    </w:p>
    <w:p w:rsidR="006C44BD" w:rsidRDefault="00D82264">
      <w:pPr>
        <w:ind w:firstLine="720"/>
        <w:contextualSpacing w:val="0"/>
        <w:jc w:val="both"/>
      </w:pPr>
      <w:r>
        <w:rPr>
          <w:sz w:val="20"/>
        </w:rPr>
        <w:t xml:space="preserve">Самые распространённые – </w:t>
      </w:r>
      <w:r>
        <w:rPr>
          <w:b/>
          <w:sz w:val="20"/>
        </w:rPr>
        <w:t>люминесцентные лампы</w:t>
      </w:r>
      <w:r>
        <w:rPr>
          <w:sz w:val="20"/>
        </w:rPr>
        <w:t>. Они имеют форму</w:t>
      </w:r>
      <w:r>
        <w:rPr>
          <w:sz w:val="20"/>
        </w:rPr>
        <w:t xml:space="preserve"> цилиндрической стеклянной трубки с двумя электродами, наполненную дозированным количеством ртути и смесью инертных газов. Внутренняя поверхность трубки покрыта тонким слоем люминофора, который преобразует ультрафиолетовое излучение, возникающее при газово</w:t>
      </w:r>
      <w:r>
        <w:rPr>
          <w:sz w:val="20"/>
        </w:rPr>
        <w:t>м электрическом разряде, в видимый свет.</w:t>
      </w:r>
    </w:p>
    <w:p w:rsidR="006C44BD" w:rsidRDefault="00D82264">
      <w:pPr>
        <w:ind w:firstLine="720"/>
        <w:contextualSpacing w:val="0"/>
        <w:jc w:val="both"/>
      </w:pPr>
      <w:r>
        <w:rPr>
          <w:sz w:val="20"/>
        </w:rPr>
        <w:t>Преимуществом газоразрядных ламп перед лампами накаливания является большая светоотдача от 40 до 110 лм/Вт. Они имеют значительно больший срок службы – свыше 10 тыс. ч., низкую температуру поверхности лампы, близкий</w:t>
      </w:r>
      <w:r>
        <w:rPr>
          <w:sz w:val="20"/>
        </w:rPr>
        <w:t xml:space="preserve"> к солнечному свету спектр излучения, обеспечивающий высокое качество цветопередачи. Газоразрядные люминесцентные лампы обеспечивают более равномерное освещение и рекомендуются для применения в светильниках общего освещения.</w:t>
      </w:r>
    </w:p>
    <w:p w:rsidR="006C44BD" w:rsidRDefault="00D82264">
      <w:pPr>
        <w:contextualSpacing w:val="0"/>
        <w:jc w:val="both"/>
      </w:pPr>
      <w:r>
        <w:rPr>
          <w:sz w:val="20"/>
          <w:highlight w:val="lightGray"/>
        </w:rPr>
        <w:t>8. Какие недостатки у газоразря</w:t>
      </w:r>
      <w:r>
        <w:rPr>
          <w:sz w:val="20"/>
          <w:highlight w:val="lightGray"/>
        </w:rPr>
        <w:t>дных ламп?</w:t>
      </w:r>
    </w:p>
    <w:p w:rsidR="006C44BD" w:rsidRDefault="00D82264">
      <w:pPr>
        <w:ind w:firstLine="720"/>
        <w:contextualSpacing w:val="0"/>
        <w:jc w:val="both"/>
      </w:pPr>
      <w:r>
        <w:rPr>
          <w:sz w:val="20"/>
        </w:rPr>
        <w:t>Существенным недостатком является пульсация светового потока (ведёт к возникновению стробоскопического эффекта). К недостаткам следует также отнести: 1) необходимость применения специальных пусковых устройств, 2) зависимость работоспособности ла</w:t>
      </w:r>
      <w:r>
        <w:rPr>
          <w:sz w:val="20"/>
        </w:rPr>
        <w:t>мпы от температуры окружающей среды и 3) величины питающего напряжения, 4) длительный период разгорания у ламп высокого давления (10 – 15 минут).</w:t>
      </w:r>
    </w:p>
    <w:p w:rsidR="006C44BD" w:rsidRDefault="00D82264">
      <w:pPr>
        <w:contextualSpacing w:val="0"/>
        <w:jc w:val="both"/>
      </w:pPr>
      <w:r>
        <w:rPr>
          <w:sz w:val="20"/>
          <w:highlight w:val="lightGray"/>
        </w:rPr>
        <w:t>9. Какова причина пульсации светового потока источников света? У какого типа ламп больше коэффициент пульсации</w:t>
      </w:r>
      <w:r>
        <w:rPr>
          <w:sz w:val="20"/>
          <w:highlight w:val="lightGray"/>
        </w:rPr>
        <w:t xml:space="preserve"> освещенности?</w:t>
      </w:r>
    </w:p>
    <w:p w:rsidR="006C44BD" w:rsidRDefault="00D82264">
      <w:pPr>
        <w:ind w:firstLine="720"/>
        <w:contextualSpacing w:val="0"/>
        <w:jc w:val="both"/>
      </w:pPr>
      <w:r>
        <w:rPr>
          <w:sz w:val="20"/>
        </w:rPr>
        <w:t>Пульсация светового потока возникает вследствие малой инерционности свечения люминофора.</w:t>
      </w:r>
    </w:p>
    <w:p w:rsidR="006C44BD" w:rsidRDefault="00D82264">
      <w:pPr>
        <w:ind w:firstLine="720"/>
        <w:contextualSpacing w:val="0"/>
        <w:jc w:val="both"/>
      </w:pPr>
      <w:r>
        <w:rPr>
          <w:sz w:val="20"/>
        </w:rPr>
        <w:t>У газоразрядных ламп коэффициент пульсации больше, чем у остальных типов ламп. (Коэффициент пульсации освещенности К</w:t>
      </w:r>
      <w:r>
        <w:rPr>
          <w:sz w:val="20"/>
          <w:vertAlign w:val="subscript"/>
        </w:rPr>
        <w:t>п</w:t>
      </w:r>
      <w:r>
        <w:rPr>
          <w:sz w:val="20"/>
        </w:rPr>
        <w:t xml:space="preserve"> – это критерий глубины колебаний освещенности во времени в результате изменения светового потока используемых источников света.)</w:t>
      </w:r>
    </w:p>
    <w:p w:rsidR="006C44BD" w:rsidRDefault="00D82264">
      <w:pPr>
        <w:contextualSpacing w:val="0"/>
        <w:jc w:val="both"/>
      </w:pPr>
      <w:r>
        <w:rPr>
          <w:sz w:val="20"/>
          <w:highlight w:val="lightGray"/>
        </w:rPr>
        <w:t>10. Что такое стробоскопический эффект и чем он опасен?</w:t>
      </w:r>
    </w:p>
    <w:p w:rsidR="006C44BD" w:rsidRDefault="00D82264">
      <w:pPr>
        <w:ind w:firstLine="720"/>
        <w:contextualSpacing w:val="0"/>
        <w:jc w:val="both"/>
      </w:pPr>
      <w:r>
        <w:rPr>
          <w:sz w:val="20"/>
        </w:rPr>
        <w:t>Стробоскопический эффект проявляется в искажении зрительного восприятия движущихся или вращающихся объектов.</w:t>
      </w:r>
    </w:p>
    <w:p w:rsidR="006C44BD" w:rsidRDefault="00D82264">
      <w:pPr>
        <w:ind w:firstLine="720"/>
        <w:contextualSpacing w:val="0"/>
        <w:jc w:val="both"/>
      </w:pPr>
      <w:r>
        <w:rPr>
          <w:sz w:val="20"/>
        </w:rPr>
        <w:t>Стробоскопический эффект опасен, так как вращающиеся части механизмов, детали, инструмент могут показаться неподвижными и стать причиной травматизм</w:t>
      </w:r>
      <w:r>
        <w:rPr>
          <w:sz w:val="20"/>
        </w:rPr>
        <w:t>а.</w:t>
      </w:r>
    </w:p>
    <w:p w:rsidR="006C44BD" w:rsidRDefault="00D82264">
      <w:pPr>
        <w:contextualSpacing w:val="0"/>
        <w:jc w:val="both"/>
      </w:pPr>
      <w:r>
        <w:rPr>
          <w:sz w:val="20"/>
          <w:highlight w:val="lightGray"/>
        </w:rPr>
        <w:t>11. Допустимые значения каких показателей искусственного освещения устанавливаются СНиП 23-05-95? Какие из них измерялись в работе?</w:t>
      </w:r>
    </w:p>
    <w:p w:rsidR="006C44BD" w:rsidRDefault="00D82264">
      <w:pPr>
        <w:ind w:firstLine="720"/>
        <w:contextualSpacing w:val="0"/>
        <w:jc w:val="both"/>
      </w:pPr>
      <w:r>
        <w:rPr>
          <w:sz w:val="20"/>
        </w:rPr>
        <w:t>Нормируемыми показателями для систем искусственного освещения согласно строительных норм и правил СНиП 23-05-95 «Естестве</w:t>
      </w:r>
      <w:r>
        <w:rPr>
          <w:sz w:val="20"/>
        </w:rPr>
        <w:t>нное и искусственное освещение» являются: величина минимальной освещенности рабочих поверхностей, коэффициент пульсации освещенности и показатель ослепленности.</w:t>
      </w:r>
    </w:p>
    <w:p w:rsidR="006C44BD" w:rsidRDefault="00D82264">
      <w:pPr>
        <w:ind w:firstLine="720"/>
        <w:contextualSpacing w:val="0"/>
        <w:jc w:val="both"/>
      </w:pPr>
      <w:r>
        <w:rPr>
          <w:sz w:val="20"/>
        </w:rPr>
        <w:t>Измерялись: освещённость, коэффициент пульсации.</w:t>
      </w:r>
    </w:p>
    <w:p w:rsidR="006C44BD" w:rsidRDefault="00D82264">
      <w:pPr>
        <w:contextualSpacing w:val="0"/>
        <w:jc w:val="both"/>
      </w:pPr>
      <w:r>
        <w:rPr>
          <w:sz w:val="20"/>
          <w:highlight w:val="lightGray"/>
        </w:rPr>
        <w:lastRenderedPageBreak/>
        <w:t>12. В зависимости от каких факторов устанавлив</w:t>
      </w:r>
      <w:r>
        <w:rPr>
          <w:sz w:val="20"/>
          <w:highlight w:val="lightGray"/>
        </w:rPr>
        <w:t>аются допустимые значения показателей искусственного освещения?</w:t>
      </w:r>
    </w:p>
    <w:p w:rsidR="006C44BD" w:rsidRDefault="00D82264">
      <w:pPr>
        <w:ind w:firstLine="720"/>
        <w:contextualSpacing w:val="0"/>
        <w:jc w:val="both"/>
      </w:pPr>
      <w:r>
        <w:rPr>
          <w:sz w:val="20"/>
        </w:rPr>
        <w:t>Устанавливается в зависимости от характера зрительной работы, применяемой системы освещения, типа используемых источников света.</w:t>
      </w:r>
    </w:p>
    <w:p w:rsidR="006C44BD" w:rsidRDefault="00D82264">
      <w:pPr>
        <w:contextualSpacing w:val="0"/>
        <w:jc w:val="both"/>
      </w:pPr>
      <w:r>
        <w:rPr>
          <w:sz w:val="20"/>
          <w:highlight w:val="lightGray"/>
        </w:rPr>
        <w:t>13. Какие факторы определяют характеристику зрительной работы?</w:t>
      </w:r>
    </w:p>
    <w:p w:rsidR="006C44BD" w:rsidRDefault="00D82264">
      <w:pPr>
        <w:ind w:firstLine="720"/>
        <w:contextualSpacing w:val="0"/>
        <w:jc w:val="both"/>
      </w:pPr>
      <w:r>
        <w:rPr>
          <w:sz w:val="20"/>
        </w:rPr>
        <w:t>Характеристика зрительной работы определяется минимальным размером объекта различения, контрастом объекта с фоном и свойствами фона.</w:t>
      </w:r>
    </w:p>
    <w:p w:rsidR="006C44BD" w:rsidRDefault="00D82264">
      <w:pPr>
        <w:contextualSpacing w:val="0"/>
        <w:jc w:val="both"/>
      </w:pPr>
      <w:r>
        <w:rPr>
          <w:sz w:val="20"/>
          <w:highlight w:val="lightGray"/>
        </w:rPr>
        <w:t>14. Что такое объект различения? Приведите примеры.</w:t>
      </w:r>
    </w:p>
    <w:p w:rsidR="006C44BD" w:rsidRDefault="00D82264">
      <w:pPr>
        <w:ind w:firstLine="720"/>
        <w:contextualSpacing w:val="0"/>
        <w:jc w:val="both"/>
      </w:pPr>
      <w:r>
        <w:rPr>
          <w:b/>
          <w:sz w:val="20"/>
        </w:rPr>
        <w:t>Объект различения</w:t>
      </w:r>
      <w:r>
        <w:rPr>
          <w:sz w:val="20"/>
        </w:rPr>
        <w:t xml:space="preserve"> – наименьший элемент рассматриваемого предмета или де</w:t>
      </w:r>
      <w:r>
        <w:rPr>
          <w:sz w:val="20"/>
        </w:rPr>
        <w:t>фект, которые необходимо различить в процессе работы (например, линия, знак, нить, пятно, трещина, риска и т. п.).</w:t>
      </w:r>
    </w:p>
    <w:p w:rsidR="006C44BD" w:rsidRDefault="00D82264">
      <w:pPr>
        <w:contextualSpacing w:val="0"/>
        <w:jc w:val="both"/>
      </w:pPr>
      <w:r>
        <w:rPr>
          <w:sz w:val="20"/>
          <w:highlight w:val="lightGray"/>
        </w:rPr>
        <w:t>15. Каким способом можно уменьшить коэффициент пульсации освещенности? В чем суть предложенного способа?</w:t>
      </w:r>
    </w:p>
    <w:p w:rsidR="006C44BD" w:rsidRDefault="00D82264">
      <w:pPr>
        <w:ind w:firstLine="720"/>
        <w:contextualSpacing w:val="0"/>
        <w:jc w:val="both"/>
      </w:pPr>
      <w:r>
        <w:rPr>
          <w:sz w:val="20"/>
        </w:rPr>
        <w:t>Для уменьшения коэффициента пульсаци</w:t>
      </w:r>
      <w:r>
        <w:rPr>
          <w:sz w:val="20"/>
        </w:rPr>
        <w:t>и освещенности люминесцентные лампы включаются в разные фазы трехфазной электрической сети.</w:t>
      </w:r>
    </w:p>
    <w:p w:rsidR="006C44BD" w:rsidRDefault="00D82264">
      <w:pPr>
        <w:ind w:firstLine="720"/>
        <w:contextualSpacing w:val="0"/>
        <w:jc w:val="both"/>
      </w:pPr>
      <w:r>
        <w:rPr>
          <w:sz w:val="20"/>
        </w:rPr>
        <w:t>За счет сдвига фаз в трехфазной сети на 1/3 периода “провалы” в световом потоке каждой из ламп компенсируются световыми потоками двух других ламп, в результате пуль</w:t>
      </w:r>
      <w:r>
        <w:rPr>
          <w:sz w:val="20"/>
        </w:rPr>
        <w:t>сации суммарного светового потока, следовательно, и освещенности существенно меньше.</w:t>
      </w:r>
    </w:p>
    <w:p w:rsidR="006C44BD" w:rsidRDefault="00D82264">
      <w:pPr>
        <w:contextualSpacing w:val="0"/>
        <w:jc w:val="both"/>
      </w:pPr>
      <w:r>
        <w:rPr>
          <w:sz w:val="20"/>
          <w:highlight w:val="lightGray"/>
        </w:rPr>
        <w:t>16. По какой характеристике, полученной при расчете освещения, выбирается источник света? Какие параметры лампы необходимо определить?</w:t>
      </w:r>
    </w:p>
    <w:p w:rsidR="006C44BD" w:rsidRDefault="00D82264">
      <w:pPr>
        <w:ind w:firstLine="720"/>
        <w:contextualSpacing w:val="0"/>
        <w:jc w:val="both"/>
      </w:pPr>
      <w:r>
        <w:rPr>
          <w:sz w:val="20"/>
        </w:rPr>
        <w:t xml:space="preserve">Рассчитывается необходимый световой </w:t>
      </w:r>
      <w:r>
        <w:rPr>
          <w:sz w:val="20"/>
        </w:rPr>
        <w:t>поток лампы Ф, обеспечивающий в помещении нормируемое значение освещенности E, и по светотехническому справочнику выбирается тип и мощность стандартной лампы со световым потоком Ф</w:t>
      </w:r>
      <w:r>
        <w:rPr>
          <w:sz w:val="20"/>
          <w:vertAlign w:val="subscript"/>
        </w:rPr>
        <w:t>гост</w:t>
      </w:r>
      <w:r>
        <w:rPr>
          <w:sz w:val="20"/>
        </w:rPr>
        <w:t>, близким по величине расчетному.</w:t>
      </w:r>
    </w:p>
    <w:p w:rsidR="006C44BD" w:rsidRDefault="00D82264">
      <w:pPr>
        <w:ind w:firstLine="720"/>
        <w:contextualSpacing w:val="0"/>
        <w:jc w:val="both"/>
      </w:pPr>
      <w:r>
        <w:rPr>
          <w:sz w:val="20"/>
        </w:rPr>
        <w:t>Основная расчетная формула имеет вид: Ф</w:t>
      </w:r>
      <w:r>
        <w:rPr>
          <w:sz w:val="20"/>
        </w:rPr>
        <w:t xml:space="preserve"> = (E·S·кз·z)/(N·η·n), где Ф – световой поток лампы, лм; E – допустимая наименьшая освещенность, лк; S – площадь помещения, м2; кз – коэффициент запаса; z – коэффициент неравномерности освещенности (для люминесцентных ламп z = 1,1); N – число светильников,</w:t>
      </w:r>
      <w:r>
        <w:rPr>
          <w:sz w:val="20"/>
        </w:rPr>
        <w:t xml:space="preserve"> шт.; η – коэффициент использования светового потока (в долях единицы); n – число ламп в светильнике, шт.</w:t>
      </w:r>
    </w:p>
    <w:sectPr w:rsidR="006C44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264" w:rsidRDefault="00D82264" w:rsidP="00C304BA">
      <w:r>
        <w:separator/>
      </w:r>
    </w:p>
  </w:endnote>
  <w:endnote w:type="continuationSeparator" w:id="0">
    <w:p w:rsidR="00D82264" w:rsidRDefault="00D82264" w:rsidP="00C30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4BA" w:rsidRDefault="00C304B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4BA" w:rsidRDefault="00C304B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4BA" w:rsidRDefault="00C304B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264" w:rsidRDefault="00D82264" w:rsidP="00C304BA">
      <w:r>
        <w:separator/>
      </w:r>
    </w:p>
  </w:footnote>
  <w:footnote w:type="continuationSeparator" w:id="0">
    <w:p w:rsidR="00D82264" w:rsidRDefault="00D82264" w:rsidP="00C30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4BA" w:rsidRDefault="00C304B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4BA" w:rsidRDefault="00C304BA" w:rsidP="00C304BA">
    <w:pPr>
      <w:pStyle w:val="a5"/>
    </w:pPr>
    <w:r>
      <w:t>KOT.ITMO.RU</w:t>
    </w:r>
  </w:p>
  <w:p w:rsidR="00C304BA" w:rsidRDefault="00C304BA" w:rsidP="00C304BA">
    <w:pPr>
      <w:pStyle w:val="a5"/>
    </w:pPr>
    <w:r>
      <w:t>Помогли? Яндекс.Деньги 41001143976737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4BA" w:rsidRDefault="00C304B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C44BD"/>
    <w:rsid w:val="006C44BD"/>
    <w:rsid w:val="00C304BA"/>
    <w:rsid w:val="00D8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ru-RU" w:bidi="ar-SA"/>
      </w:rPr>
    </w:rPrDefault>
    <w:pPrDefault>
      <w:pPr>
        <w:widowControl w:val="0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2">
    <w:name w:val="heading 2"/>
    <w:basedOn w:val="a"/>
    <w:next w:val="a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3">
    <w:name w:val="heading 3"/>
    <w:basedOn w:val="a"/>
    <w:next w:val="a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4">
    <w:name w:val="heading 4"/>
    <w:basedOn w:val="a"/>
    <w:next w:val="a"/>
    <w:pPr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spacing w:before="240" w:after="60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paragraph" w:styleId="a4">
    <w:name w:val="Subtitle"/>
    <w:basedOn w:val="a"/>
    <w:next w:val="a"/>
    <w:pPr>
      <w:spacing w:after="60"/>
      <w:jc w:val="center"/>
    </w:pPr>
    <w:rPr>
      <w:rFonts w:ascii="Arial" w:eastAsia="Arial" w:hAnsi="Arial" w:cs="Arial"/>
    </w:rPr>
  </w:style>
  <w:style w:type="paragraph" w:styleId="a5">
    <w:name w:val="header"/>
    <w:basedOn w:val="a"/>
    <w:link w:val="a6"/>
    <w:uiPriority w:val="99"/>
    <w:unhideWhenUsed/>
    <w:rsid w:val="00C304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04BA"/>
  </w:style>
  <w:style w:type="paragraph" w:styleId="a7">
    <w:name w:val="footer"/>
    <w:basedOn w:val="a"/>
    <w:link w:val="a8"/>
    <w:uiPriority w:val="99"/>
    <w:unhideWhenUsed/>
    <w:rsid w:val="00C304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304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ru-RU" w:bidi="ar-SA"/>
      </w:rPr>
    </w:rPrDefault>
    <w:pPrDefault>
      <w:pPr>
        <w:widowControl w:val="0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2">
    <w:name w:val="heading 2"/>
    <w:basedOn w:val="a"/>
    <w:next w:val="a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3">
    <w:name w:val="heading 3"/>
    <w:basedOn w:val="a"/>
    <w:next w:val="a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4">
    <w:name w:val="heading 4"/>
    <w:basedOn w:val="a"/>
    <w:next w:val="a"/>
    <w:pPr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spacing w:before="240" w:after="60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paragraph" w:styleId="a4">
    <w:name w:val="Subtitle"/>
    <w:basedOn w:val="a"/>
    <w:next w:val="a"/>
    <w:pPr>
      <w:spacing w:after="60"/>
      <w:jc w:val="center"/>
    </w:pPr>
    <w:rPr>
      <w:rFonts w:ascii="Arial" w:eastAsia="Arial" w:hAnsi="Arial" w:cs="Arial"/>
    </w:rPr>
  </w:style>
  <w:style w:type="paragraph" w:styleId="a5">
    <w:name w:val="header"/>
    <w:basedOn w:val="a"/>
    <w:link w:val="a6"/>
    <w:uiPriority w:val="99"/>
    <w:unhideWhenUsed/>
    <w:rsid w:val="00C304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04BA"/>
  </w:style>
  <w:style w:type="paragraph" w:styleId="a7">
    <w:name w:val="footer"/>
    <w:basedOn w:val="a"/>
    <w:link w:val="a8"/>
    <w:uiPriority w:val="99"/>
    <w:unhideWhenUsed/>
    <w:rsid w:val="00C304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30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1064</Words>
  <Characters>6071</Characters>
  <Application>Microsoft Office Word</Application>
  <DocSecurity>0</DocSecurity>
  <Lines>50</Lines>
  <Paragraphs>14</Paragraphs>
  <ScaleCrop>false</ScaleCrop>
  <Company/>
  <LinksUpToDate>false</LinksUpToDate>
  <CharactersWithSpaces>7121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vop_lab9.doc.docx</dc:title>
  <cp:lastModifiedBy>Антон</cp:lastModifiedBy>
  <cp:revision>3</cp:revision>
  <dcterms:created xsi:type="dcterms:W3CDTF">2014-06-19T21:30:00Z</dcterms:created>
  <dcterms:modified xsi:type="dcterms:W3CDTF">2014-06-19T21:30:00Z</dcterms:modified>
</cp:coreProperties>
</file>