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1. Цели дистанц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ионного обучения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>1. Индивидуализация обучения (адаптивное обучение). Улучшение качества обучения за счет учета индивидуальных особенностей обучаемых (уровень начальной подготовки, скорость восприятия информации, предпочтительные формы подачи информации, объем и глубину мат</w:t>
      </w:r>
      <w:r>
        <w:rPr>
          <w:rFonts w:ascii="Times New Roman" w:eastAsia="Times New Roman" w:hAnsi="Times New Roman" w:cs="Times New Roman"/>
        </w:rPr>
        <w:t>ериала, мотивацию к обучению, предметную область, склонность к групповой работе и ряд других).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>2. Персонализация учебного процесса. Обучение не в рамках учебной группы, где все работают по единому распсианию, а по индивидуальному графику. Причем этот графи</w:t>
      </w:r>
      <w:r>
        <w:rPr>
          <w:rFonts w:ascii="Times New Roman" w:eastAsia="Times New Roman" w:hAnsi="Times New Roman" w:cs="Times New Roman"/>
        </w:rPr>
        <w:t>к может оперативно изменяться в соответствии с текущей занятостью учащегося и его темпом восприятия информации.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>3. Интенсификация или изменение характера деятельности преподавателей (экономия времени, при электронном обучении преподаватель становится педаг</w:t>
      </w:r>
      <w:r>
        <w:rPr>
          <w:rFonts w:ascii="Times New Roman" w:eastAsia="Times New Roman" w:hAnsi="Times New Roman" w:cs="Times New Roman"/>
        </w:rPr>
        <w:t xml:space="preserve">огическим дизайнером). 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>4. Повышение качества обучения за счет самостоятельной работы студентов, являющейся наиболее эффективной формой обучения. 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 5. Обеспечение доступности образования/Захват новых сегментов рынка образовательных услуг (если рассматриват</w:t>
      </w:r>
      <w:r>
        <w:rPr>
          <w:rFonts w:ascii="Times New Roman" w:eastAsia="Times New Roman" w:hAnsi="Times New Roman" w:cs="Times New Roman"/>
        </w:rPr>
        <w:t>ь обучение как вид бизнеса). Например, предоставление образовательных услуг в тех сегментах рынка, где ранее доступ к сегменту спроса был затруднен удаленностью, стоимостью, либо неприемлемым режимом предоставления услуг (обучение с отрывом от производства</w:t>
      </w:r>
      <w:r>
        <w:rPr>
          <w:rFonts w:ascii="Times New Roman" w:eastAsia="Times New Roman" w:hAnsi="Times New Roman" w:cs="Times New Roman"/>
        </w:rPr>
        <w:t xml:space="preserve"> или по фиксированному графику).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>6. Сохранение и тиражирование педагогического опыта, знаний и методики преподавания. 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 7. Удешевление компонентов учебного процесса, снижение стоимости качественного образования.  Может достигаться, например, за счет электр</w:t>
      </w:r>
      <w:r>
        <w:rPr>
          <w:rFonts w:ascii="Times New Roman" w:eastAsia="Times New Roman" w:hAnsi="Times New Roman" w:cs="Times New Roman"/>
        </w:rPr>
        <w:t>онной, а не полиграфической публикации учебных материалов. +График.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2. Технологии дистанционного обучения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>Дистанционные образовательные технологии характеризуются в основном опосредованным общением между учеником и преподавателем.</w:t>
      </w:r>
    </w:p>
    <w:p w:rsidR="00554ACD" w:rsidRDefault="00EF60AF">
      <w:pPr>
        <w:spacing w:line="240" w:lineRule="auto"/>
        <w:ind w:left="79" w:right="79"/>
        <w:jc w:val="both"/>
      </w:pPr>
      <w:r>
        <w:rPr>
          <w:rFonts w:ascii="Times New Roman" w:eastAsia="Times New Roman" w:hAnsi="Times New Roman" w:cs="Times New Roman"/>
          <w:highlight w:val="white"/>
        </w:rPr>
        <w:t>Дистанционное обучение пр</w:t>
      </w:r>
      <w:r>
        <w:rPr>
          <w:rFonts w:ascii="Times New Roman" w:eastAsia="Times New Roman" w:hAnsi="Times New Roman" w:cs="Times New Roman"/>
          <w:highlight w:val="white"/>
        </w:rPr>
        <w:t>едусматривает развитие следующих трех видов технологий:</w:t>
      </w:r>
    </w:p>
    <w:p w:rsidR="00554ACD" w:rsidRDefault="00EF60AF">
      <w:pPr>
        <w:numPr>
          <w:ilvl w:val="0"/>
          <w:numId w:val="9"/>
        </w:numPr>
        <w:spacing w:line="240" w:lineRule="auto"/>
        <w:ind w:left="714" w:hanging="356"/>
        <w:contextualSpacing/>
        <w:jc w:val="both"/>
      </w:pPr>
      <w:r>
        <w:rPr>
          <w:rFonts w:ascii="Times New Roman" w:eastAsia="Times New Roman" w:hAnsi="Times New Roman" w:cs="Times New Roman"/>
          <w:highlight w:val="white"/>
        </w:rPr>
        <w:t>кейс-технология (35%), когда учебно-методические материалы комплектуются в специальный набор (кейс) и передаются студенту для самостоятельного изучения с периодическими консультациями и контролем знан</w:t>
      </w:r>
      <w:r>
        <w:rPr>
          <w:rFonts w:ascii="Times New Roman" w:eastAsia="Times New Roman" w:hAnsi="Times New Roman" w:cs="Times New Roman"/>
          <w:highlight w:val="white"/>
        </w:rPr>
        <w:t>ий преподавателями. По сути это продвинутая форма заочного обучения.</w:t>
      </w:r>
    </w:p>
    <w:p w:rsidR="00554ACD" w:rsidRDefault="00EF60AF">
      <w:pPr>
        <w:numPr>
          <w:ilvl w:val="0"/>
          <w:numId w:val="9"/>
        </w:numPr>
        <w:spacing w:before="100" w:after="100"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  <w:highlight w:val="white"/>
        </w:rPr>
        <w:t>TV-технология (1%), которая базируется на использовании телевизионных лекций с консультациями;</w:t>
      </w:r>
    </w:p>
    <w:p w:rsidR="00554ACD" w:rsidRDefault="00EF60AF">
      <w:pPr>
        <w:numPr>
          <w:ilvl w:val="0"/>
          <w:numId w:val="9"/>
        </w:numPr>
        <w:spacing w:line="240" w:lineRule="auto"/>
        <w:ind w:left="714" w:hanging="356"/>
        <w:contextualSpacing/>
        <w:jc w:val="both"/>
      </w:pPr>
      <w:r>
        <w:rPr>
          <w:rFonts w:ascii="Times New Roman" w:eastAsia="Times New Roman" w:hAnsi="Times New Roman" w:cs="Times New Roman"/>
          <w:highlight w:val="white"/>
        </w:rPr>
        <w:t>сетевая технология (64%), построенная на использовании возможностей локальных и глобальных с</w:t>
      </w:r>
      <w:r>
        <w:rPr>
          <w:rFonts w:ascii="Times New Roman" w:eastAsia="Times New Roman" w:hAnsi="Times New Roman" w:cs="Times New Roman"/>
          <w:highlight w:val="white"/>
        </w:rPr>
        <w:t>етей как для обеспечения студента учебно-методическим материалом, так и для интерактивного взаимодействия преподавателя и студента.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3. Состав и структура системы дистанционного обучения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Система ДО - совокупность программно-аппаратного, организационно-метод</w:t>
      </w:r>
      <w:r>
        <w:rPr>
          <w:rFonts w:ascii="Times New Roman" w:eastAsia="Times New Roman" w:hAnsi="Times New Roman" w:cs="Times New Roman"/>
        </w:rPr>
        <w:t>ического, учебно-методического и кадрового обеспечения представляющая собой систему обучения, обеспечивающую получение обучения с помощью дистанционных технологий (ДТ).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Составляющие системы дистанционного обучения:</w:t>
      </w:r>
    </w:p>
    <w:p w:rsidR="00554ACD" w:rsidRDefault="00EF60AF">
      <w:pPr>
        <w:numPr>
          <w:ilvl w:val="0"/>
          <w:numId w:val="8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Центр ДО - подразделение образовательного учреждения, которое осуществляет административную, учебно-методическую, информационную и техническую поддержку учебного процесса с использованием ДТ.</w:t>
      </w:r>
    </w:p>
    <w:p w:rsidR="00554ACD" w:rsidRDefault="00EF60AF">
      <w:pPr>
        <w:numPr>
          <w:ilvl w:val="0"/>
          <w:numId w:val="8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Информационные ресурсы – учебные курсы, справочные, методические</w:t>
      </w:r>
      <w:r>
        <w:rPr>
          <w:rFonts w:ascii="Times New Roman" w:eastAsia="Times New Roman" w:hAnsi="Times New Roman" w:cs="Times New Roman"/>
        </w:rPr>
        <w:t xml:space="preserve"> и другие материалы.</w:t>
      </w:r>
    </w:p>
    <w:p w:rsidR="00554ACD" w:rsidRDefault="00EF60AF">
      <w:pPr>
        <w:numPr>
          <w:ilvl w:val="0"/>
          <w:numId w:val="8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Средства обеспечения технологии ДО (организационные, технические, программные и др.).</w:t>
      </w:r>
    </w:p>
    <w:p w:rsidR="00554ACD" w:rsidRDefault="00EF60AF">
      <w:pPr>
        <w:numPr>
          <w:ilvl w:val="0"/>
          <w:numId w:val="8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Преподаватели – консультанты, курирующие дистанционные курсы, именуемые тьюторами.</w:t>
      </w:r>
    </w:p>
    <w:p w:rsidR="00554ACD" w:rsidRDefault="00EF60AF">
      <w:pPr>
        <w:numPr>
          <w:ilvl w:val="0"/>
          <w:numId w:val="8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Обучающиеся – студенты.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Для организации и правильного функциониров</w:t>
      </w:r>
      <w:r>
        <w:rPr>
          <w:rFonts w:ascii="Times New Roman" w:eastAsia="Times New Roman" w:hAnsi="Times New Roman" w:cs="Times New Roman"/>
        </w:rPr>
        <w:t xml:space="preserve">ания системы дистанционного обучения </w:t>
      </w:r>
      <w:r>
        <w:rPr>
          <w:rFonts w:ascii="Times New Roman" w:eastAsia="Times New Roman" w:hAnsi="Times New Roman" w:cs="Times New Roman"/>
        </w:rPr>
        <w:lastRenderedPageBreak/>
        <w:t>необходимо выполнять следующие основные функции:</w:t>
      </w:r>
    </w:p>
    <w:p w:rsidR="00554ACD" w:rsidRDefault="00EF60AF">
      <w:pPr>
        <w:numPr>
          <w:ilvl w:val="0"/>
          <w:numId w:val="7"/>
        </w:numPr>
        <w:tabs>
          <w:tab w:val="left" w:pos="900"/>
        </w:tabs>
        <w:spacing w:line="240" w:lineRule="auto"/>
        <w:ind w:left="900" w:firstLine="851"/>
        <w:contextualSpacing/>
        <w:jc w:val="both"/>
      </w:pPr>
      <w:r>
        <w:rPr>
          <w:rFonts w:ascii="Times New Roman" w:eastAsia="Times New Roman" w:hAnsi="Times New Roman" w:cs="Times New Roman"/>
        </w:rPr>
        <w:t>поддержка учебных курсов,</w:t>
      </w:r>
    </w:p>
    <w:p w:rsidR="00554ACD" w:rsidRDefault="00EF60AF">
      <w:pPr>
        <w:numPr>
          <w:ilvl w:val="0"/>
          <w:numId w:val="7"/>
        </w:numPr>
        <w:tabs>
          <w:tab w:val="left" w:pos="900"/>
        </w:tabs>
        <w:spacing w:line="240" w:lineRule="auto"/>
        <w:ind w:left="900" w:firstLine="851"/>
        <w:contextualSpacing/>
        <w:jc w:val="both"/>
      </w:pPr>
      <w:r>
        <w:rPr>
          <w:rFonts w:ascii="Times New Roman" w:eastAsia="Times New Roman" w:hAnsi="Times New Roman" w:cs="Times New Roman"/>
        </w:rPr>
        <w:t>доставка учебного материала студентам,</w:t>
      </w:r>
    </w:p>
    <w:p w:rsidR="00554ACD" w:rsidRDefault="00EF60AF">
      <w:pPr>
        <w:numPr>
          <w:ilvl w:val="0"/>
          <w:numId w:val="7"/>
        </w:numPr>
        <w:tabs>
          <w:tab w:val="left" w:pos="900"/>
        </w:tabs>
        <w:spacing w:line="240" w:lineRule="auto"/>
        <w:ind w:left="900" w:firstLine="851"/>
        <w:contextualSpacing/>
        <w:jc w:val="both"/>
      </w:pPr>
      <w:r>
        <w:rPr>
          <w:rFonts w:ascii="Times New Roman" w:eastAsia="Times New Roman" w:hAnsi="Times New Roman" w:cs="Times New Roman"/>
        </w:rPr>
        <w:t>поддержка справочных материалов (библиотека),</w:t>
      </w:r>
    </w:p>
    <w:p w:rsidR="00554ACD" w:rsidRDefault="00EF60AF">
      <w:pPr>
        <w:numPr>
          <w:ilvl w:val="0"/>
          <w:numId w:val="7"/>
        </w:numPr>
        <w:tabs>
          <w:tab w:val="left" w:pos="900"/>
        </w:tabs>
        <w:spacing w:line="240" w:lineRule="auto"/>
        <w:ind w:left="900" w:firstLine="851"/>
        <w:contextualSpacing/>
        <w:jc w:val="both"/>
      </w:pPr>
      <w:r>
        <w:rPr>
          <w:rFonts w:ascii="Times New Roman" w:eastAsia="Times New Roman" w:hAnsi="Times New Roman" w:cs="Times New Roman"/>
        </w:rPr>
        <w:t>консультации,</w:t>
      </w:r>
    </w:p>
    <w:p w:rsidR="00554ACD" w:rsidRDefault="00EF60AF">
      <w:pPr>
        <w:numPr>
          <w:ilvl w:val="0"/>
          <w:numId w:val="7"/>
        </w:numPr>
        <w:tabs>
          <w:tab w:val="left" w:pos="900"/>
        </w:tabs>
        <w:spacing w:line="240" w:lineRule="auto"/>
        <w:ind w:left="900" w:firstLine="851"/>
        <w:contextualSpacing/>
        <w:jc w:val="both"/>
      </w:pPr>
      <w:r>
        <w:rPr>
          <w:rFonts w:ascii="Times New Roman" w:eastAsia="Times New Roman" w:hAnsi="Times New Roman" w:cs="Times New Roman"/>
        </w:rPr>
        <w:t>контроль знаний,</w:t>
      </w:r>
    </w:p>
    <w:p w:rsidR="00554ACD" w:rsidRDefault="00EF60AF">
      <w:pPr>
        <w:numPr>
          <w:ilvl w:val="0"/>
          <w:numId w:val="7"/>
        </w:numPr>
        <w:tabs>
          <w:tab w:val="left" w:pos="900"/>
        </w:tabs>
        <w:spacing w:line="240" w:lineRule="auto"/>
        <w:ind w:left="900" w:firstLine="851"/>
        <w:contextualSpacing/>
        <w:jc w:val="both"/>
      </w:pPr>
      <w:r>
        <w:rPr>
          <w:rFonts w:ascii="Times New Roman" w:eastAsia="Times New Roman" w:hAnsi="Times New Roman" w:cs="Times New Roman"/>
        </w:rPr>
        <w:t>организация общения студенто</w:t>
      </w:r>
      <w:r>
        <w:rPr>
          <w:rFonts w:ascii="Times New Roman" w:eastAsia="Times New Roman" w:hAnsi="Times New Roman" w:cs="Times New Roman"/>
        </w:rPr>
        <w:t>в (коллективные формы обучения).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4. Определение и функции сетевой автоматизированной образовательной системы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Под сетевой автоматизированной образовательной системой понимается совокупность информационных ресурсов, образовательных ресурсов, информационных и</w:t>
      </w:r>
      <w:r>
        <w:rPr>
          <w:rFonts w:ascii="Times New Roman" w:eastAsia="Times New Roman" w:hAnsi="Times New Roman" w:cs="Times New Roman"/>
        </w:rPr>
        <w:t xml:space="preserve"> телекоммуникационных технологий, технических и программных средств. Основным требованием к сетевой автоматизированной образовательной системе является обеспечение освоения программы в полном объёме в независимости от местонахождения обучаемого.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>Функции:</w:t>
      </w:r>
    </w:p>
    <w:p w:rsidR="00554ACD" w:rsidRDefault="00EF60AF">
      <w:pPr>
        <w:numPr>
          <w:ilvl w:val="0"/>
          <w:numId w:val="6"/>
        </w:numPr>
        <w:spacing w:line="240" w:lineRule="auto"/>
        <w:ind w:left="714" w:hanging="356"/>
        <w:contextualSpacing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редоставление студентам обучающих, аттестующих и информационных материалов по курсам (дисциплинам)</w:t>
      </w:r>
    </w:p>
    <w:p w:rsidR="00554ACD" w:rsidRDefault="00EF60AF">
      <w:pPr>
        <w:numPr>
          <w:ilvl w:val="0"/>
          <w:numId w:val="6"/>
        </w:numPr>
        <w:spacing w:line="240" w:lineRule="auto"/>
        <w:ind w:left="714" w:hanging="356"/>
        <w:contextualSpacing/>
      </w:pPr>
      <w:r>
        <w:rPr>
          <w:rFonts w:ascii="Times New Roman" w:eastAsia="Times New Roman" w:hAnsi="Times New Roman" w:cs="Times New Roman"/>
        </w:rPr>
        <w:t>Автоматическая проверка некоторых контрольных заданий (тестов)</w:t>
      </w:r>
    </w:p>
    <w:p w:rsidR="00554ACD" w:rsidRDefault="00EF60AF">
      <w:pPr>
        <w:numPr>
          <w:ilvl w:val="0"/>
          <w:numId w:val="6"/>
        </w:numPr>
        <w:spacing w:line="240" w:lineRule="auto"/>
        <w:ind w:left="714" w:hanging="356"/>
        <w:contextualSpacing/>
      </w:pPr>
      <w:r>
        <w:rPr>
          <w:rFonts w:ascii="Times New Roman" w:eastAsia="Times New Roman" w:hAnsi="Times New Roman" w:cs="Times New Roman"/>
        </w:rPr>
        <w:t>Организационно-методическое обеспечение образовательного процесса</w:t>
      </w:r>
    </w:p>
    <w:p w:rsidR="00554ACD" w:rsidRDefault="00EF60AF">
      <w:pPr>
        <w:numPr>
          <w:ilvl w:val="0"/>
          <w:numId w:val="6"/>
        </w:numPr>
        <w:spacing w:line="240" w:lineRule="auto"/>
        <w:ind w:left="714" w:hanging="356"/>
        <w:contextualSpacing/>
      </w:pPr>
      <w:r>
        <w:rPr>
          <w:rFonts w:ascii="Times New Roman" w:eastAsia="Times New Roman" w:hAnsi="Times New Roman" w:cs="Times New Roman"/>
        </w:rPr>
        <w:t>Организация обратной связи м</w:t>
      </w:r>
      <w:r>
        <w:rPr>
          <w:rFonts w:ascii="Times New Roman" w:eastAsia="Times New Roman" w:hAnsi="Times New Roman" w:cs="Times New Roman"/>
        </w:rPr>
        <w:t>ежду студентом и преподавателем</w:t>
      </w:r>
    </w:p>
    <w:p w:rsidR="00554ACD" w:rsidRDefault="00EF60AF">
      <w:pPr>
        <w:numPr>
          <w:ilvl w:val="0"/>
          <w:numId w:val="6"/>
        </w:numPr>
        <w:spacing w:line="240" w:lineRule="auto"/>
        <w:ind w:left="714" w:hanging="356"/>
        <w:contextualSpacing/>
      </w:pPr>
      <w:r>
        <w:rPr>
          <w:rFonts w:ascii="Times New Roman" w:eastAsia="Times New Roman" w:hAnsi="Times New Roman" w:cs="Times New Roman"/>
        </w:rPr>
        <w:t>Хранение статистической информации о пройденных курсах (тестах) и успеваемости студента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 xml:space="preserve"> 5. Роли участников дистанционного обучения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 В общем случае в системе дистанционного обучения используется 5 основных ролей: tutor, студент, администратор, автор курса, гость.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Студент - основной пользователь, который проводит работу в системе в соответствии с индивидуальным учебным планом.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Преподаватель (тьютор) курса дистанционного обучения, осуществляет контроль работы обучаемых с системой, проводит консультации, семинары.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Автор (разработчик) курса дистанционного обучения осуществляет разработку, отладку и апробацию созданного им курса дис</w:t>
      </w:r>
      <w:r>
        <w:rPr>
          <w:rFonts w:ascii="Times New Roman" w:eastAsia="Times New Roman" w:hAnsi="Times New Roman" w:cs="Times New Roman"/>
        </w:rPr>
        <w:t>танционного обучения.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Администратор (декан) следит за функционированием и осуществляет техническую поддержку работы системы ДО.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Гость может ознакомиться с системой, проводя работу с демонстрационными курсами.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В каждой конкретной системе могут быть добавлен</w:t>
      </w:r>
      <w:r>
        <w:rPr>
          <w:rFonts w:ascii="Times New Roman" w:eastAsia="Times New Roman" w:hAnsi="Times New Roman" w:cs="Times New Roman"/>
        </w:rPr>
        <w:t>ы и другие роли (группы безопасности), определяющие права доступа пользователя к системе. Например, в системе ДО НИУ ИТМО предусмотрены следующие группы безопасности:</w:t>
      </w:r>
    </w:p>
    <w:p w:rsidR="00554ACD" w:rsidRDefault="00EF60AF">
      <w:pPr>
        <w:numPr>
          <w:ilvl w:val="0"/>
          <w:numId w:val="5"/>
        </w:numPr>
        <w:spacing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администратор системы;</w:t>
      </w:r>
    </w:p>
    <w:p w:rsidR="00554ACD" w:rsidRDefault="00EF60AF">
      <w:pPr>
        <w:numPr>
          <w:ilvl w:val="0"/>
          <w:numId w:val="5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администратор университета;</w:t>
      </w:r>
    </w:p>
    <w:p w:rsidR="00554ACD" w:rsidRDefault="00EF60AF">
      <w:pPr>
        <w:numPr>
          <w:ilvl w:val="0"/>
          <w:numId w:val="5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руководитель;</w:t>
      </w:r>
    </w:p>
    <w:p w:rsidR="00554ACD" w:rsidRDefault="00EF60AF">
      <w:pPr>
        <w:numPr>
          <w:ilvl w:val="0"/>
          <w:numId w:val="5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заведующий кафедрой;</w:t>
      </w:r>
    </w:p>
    <w:p w:rsidR="00554ACD" w:rsidRDefault="00EF60AF">
      <w:pPr>
        <w:numPr>
          <w:ilvl w:val="0"/>
          <w:numId w:val="5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мет</w:t>
      </w:r>
      <w:r>
        <w:rPr>
          <w:rFonts w:ascii="Times New Roman" w:eastAsia="Times New Roman" w:hAnsi="Times New Roman" w:cs="Times New Roman"/>
        </w:rPr>
        <w:t>одист;</w:t>
      </w:r>
    </w:p>
    <w:p w:rsidR="00554ACD" w:rsidRDefault="00EF60AF">
      <w:pPr>
        <w:numPr>
          <w:ilvl w:val="0"/>
          <w:numId w:val="5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преподаватель;</w:t>
      </w:r>
    </w:p>
    <w:p w:rsidR="00554ACD" w:rsidRDefault="00EF60AF">
      <w:pPr>
        <w:numPr>
          <w:ilvl w:val="0"/>
          <w:numId w:val="5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инструктор;</w:t>
      </w:r>
    </w:p>
    <w:p w:rsidR="00554ACD" w:rsidRDefault="00EF60AF">
      <w:pPr>
        <w:numPr>
          <w:ilvl w:val="0"/>
          <w:numId w:val="5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сотрудник;</w:t>
      </w:r>
    </w:p>
    <w:p w:rsidR="00554ACD" w:rsidRDefault="00EF60AF">
      <w:pPr>
        <w:numPr>
          <w:ilvl w:val="0"/>
          <w:numId w:val="5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студент;</w:t>
      </w:r>
    </w:p>
    <w:p w:rsidR="00554ACD" w:rsidRDefault="00EF60AF">
      <w:pPr>
        <w:numPr>
          <w:ilvl w:val="0"/>
          <w:numId w:val="5"/>
        </w:numPr>
        <w:spacing w:line="240" w:lineRule="auto"/>
        <w:ind w:left="714" w:hanging="356"/>
        <w:contextualSpacing/>
      </w:pPr>
      <w:r>
        <w:rPr>
          <w:rFonts w:ascii="Times New Roman" w:eastAsia="Times New Roman" w:hAnsi="Times New Roman" w:cs="Times New Roman"/>
        </w:rPr>
        <w:t>гость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>Основные функции администратора системы:</w:t>
      </w:r>
    </w:p>
    <w:p w:rsidR="00554ACD" w:rsidRDefault="00EF60AF">
      <w:pPr>
        <w:numPr>
          <w:ilvl w:val="0"/>
          <w:numId w:val="4"/>
        </w:numPr>
        <w:spacing w:line="240" w:lineRule="auto"/>
        <w:ind w:left="714" w:hanging="356"/>
        <w:contextualSpacing/>
      </w:pPr>
      <w:r>
        <w:rPr>
          <w:rFonts w:ascii="Times New Roman" w:eastAsia="Times New Roman" w:hAnsi="Times New Roman" w:cs="Times New Roman"/>
        </w:rPr>
        <w:t>обеспечение работы системы ДО как межвузовской информационной среды;</w:t>
      </w:r>
    </w:p>
    <w:p w:rsidR="00554ACD" w:rsidRDefault="00EF60AF">
      <w:pPr>
        <w:numPr>
          <w:ilvl w:val="0"/>
          <w:numId w:val="4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администрирование сервлета системы;</w:t>
      </w:r>
    </w:p>
    <w:p w:rsidR="00554ACD" w:rsidRDefault="00EF60AF">
      <w:pPr>
        <w:numPr>
          <w:ilvl w:val="0"/>
          <w:numId w:val="4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редактирование списка команд;</w:t>
      </w:r>
    </w:p>
    <w:p w:rsidR="00554ACD" w:rsidRDefault="00EF60AF">
      <w:pPr>
        <w:numPr>
          <w:ilvl w:val="0"/>
          <w:numId w:val="4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распределение команд по группам безопасности</w:t>
      </w:r>
    </w:p>
    <w:p w:rsidR="00554ACD" w:rsidRDefault="00EF60AF">
      <w:pPr>
        <w:numPr>
          <w:ilvl w:val="0"/>
          <w:numId w:val="4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редактирование интерфейсов пользователей</w:t>
      </w:r>
    </w:p>
    <w:p w:rsidR="00554ACD" w:rsidRDefault="00EF60AF">
      <w:pPr>
        <w:numPr>
          <w:ilvl w:val="0"/>
          <w:numId w:val="4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мониторинг состояния системы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lastRenderedPageBreak/>
        <w:t>Основные функции администратора университета:</w:t>
      </w:r>
    </w:p>
    <w:p w:rsidR="00554ACD" w:rsidRDefault="00EF60AF">
      <w:pPr>
        <w:numPr>
          <w:ilvl w:val="0"/>
          <w:numId w:val="3"/>
        </w:numPr>
        <w:spacing w:line="240" w:lineRule="auto"/>
        <w:ind w:left="714" w:hanging="356"/>
        <w:contextualSpacing/>
      </w:pPr>
      <w:r>
        <w:rPr>
          <w:rFonts w:ascii="Times New Roman" w:eastAsia="Times New Roman" w:hAnsi="Times New Roman" w:cs="Times New Roman"/>
        </w:rPr>
        <w:t>обеспечение работы системы ДО в рамках университета</w:t>
      </w:r>
    </w:p>
    <w:p w:rsidR="00554ACD" w:rsidRDefault="00EF60AF">
      <w:pPr>
        <w:numPr>
          <w:ilvl w:val="0"/>
          <w:numId w:val="3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управление подразделениями университета</w:t>
      </w:r>
    </w:p>
    <w:p w:rsidR="00554ACD" w:rsidRDefault="00EF60AF">
      <w:pPr>
        <w:numPr>
          <w:ilvl w:val="0"/>
          <w:numId w:val="3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соз</w:t>
      </w:r>
      <w:r>
        <w:rPr>
          <w:rFonts w:ascii="Times New Roman" w:eastAsia="Times New Roman" w:hAnsi="Times New Roman" w:cs="Times New Roman"/>
        </w:rPr>
        <w:t>дание и редактирование учетных записей пользователей университета в системе ДО</w:t>
      </w:r>
    </w:p>
    <w:p w:rsidR="00554ACD" w:rsidRDefault="00EF60AF">
      <w:pPr>
        <w:numPr>
          <w:ilvl w:val="0"/>
          <w:numId w:val="3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управление аудиториями университета</w:t>
      </w:r>
    </w:p>
    <w:p w:rsidR="00554ACD" w:rsidRDefault="00EF60AF">
      <w:pPr>
        <w:numPr>
          <w:ilvl w:val="0"/>
          <w:numId w:val="3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создание и редактирование разрешающих ключей</w:t>
      </w:r>
    </w:p>
    <w:p w:rsidR="00554ACD" w:rsidRDefault="00EF60AF">
      <w:pPr>
        <w:numPr>
          <w:ilvl w:val="0"/>
          <w:numId w:val="3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управление правами владения элементами УМК, учебными планами и т.д.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>Основные функции методиста:</w:t>
      </w:r>
    </w:p>
    <w:p w:rsidR="00554ACD" w:rsidRDefault="00EF60AF">
      <w:pPr>
        <w:numPr>
          <w:ilvl w:val="0"/>
          <w:numId w:val="2"/>
        </w:numPr>
        <w:spacing w:line="240" w:lineRule="auto"/>
        <w:ind w:left="714" w:hanging="356"/>
        <w:contextualSpacing/>
      </w:pPr>
      <w:r>
        <w:rPr>
          <w:rFonts w:ascii="Times New Roman" w:eastAsia="Times New Roman" w:hAnsi="Times New Roman" w:cs="Times New Roman"/>
        </w:rPr>
        <w:t>создание и редактирование элементов электронных УМК;</w:t>
      </w:r>
    </w:p>
    <w:p w:rsidR="00554ACD" w:rsidRDefault="00EF60AF">
      <w:pPr>
        <w:numPr>
          <w:ilvl w:val="0"/>
          <w:numId w:val="2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консультирование преподавателей и авторов электронных УМК;</w:t>
      </w:r>
    </w:p>
    <w:p w:rsidR="00554ACD" w:rsidRDefault="00EF60AF">
      <w:pPr>
        <w:numPr>
          <w:ilvl w:val="0"/>
          <w:numId w:val="2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шифрование заданий тест-кадров;</w:t>
      </w:r>
    </w:p>
    <w:p w:rsidR="00554ACD" w:rsidRDefault="00EF60AF">
      <w:pPr>
        <w:numPr>
          <w:ilvl w:val="0"/>
          <w:numId w:val="2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управление списком авторов элементов УМК.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>Основные функции инструктора:</w:t>
      </w:r>
    </w:p>
    <w:p w:rsidR="00554ACD" w:rsidRDefault="00EF60AF">
      <w:pPr>
        <w:numPr>
          <w:ilvl w:val="0"/>
          <w:numId w:val="1"/>
        </w:numPr>
        <w:spacing w:line="240" w:lineRule="auto"/>
        <w:ind w:left="714" w:hanging="356"/>
        <w:contextualSpacing/>
      </w:pPr>
      <w:r>
        <w:rPr>
          <w:rFonts w:ascii="Times New Roman" w:eastAsia="Times New Roman" w:hAnsi="Times New Roman" w:cs="Times New Roman"/>
        </w:rPr>
        <w:t>регистрация пользователей;</w:t>
      </w:r>
    </w:p>
    <w:p w:rsidR="00554ACD" w:rsidRDefault="00EF60AF">
      <w:pPr>
        <w:numPr>
          <w:ilvl w:val="0"/>
          <w:numId w:val="1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проведение ат</w:t>
      </w:r>
      <w:r>
        <w:rPr>
          <w:rFonts w:ascii="Times New Roman" w:eastAsia="Times New Roman" w:hAnsi="Times New Roman" w:cs="Times New Roman"/>
        </w:rPr>
        <w:t>тестаций;</w:t>
      </w:r>
    </w:p>
    <w:p w:rsidR="00554ACD" w:rsidRDefault="00EF60AF">
      <w:pPr>
        <w:numPr>
          <w:ilvl w:val="0"/>
          <w:numId w:val="1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помощь в сопровождении и организации учебного процесса.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>Основные функции сотрудника, преподавателя, заведующего кафедрой и руководителя:</w:t>
      </w:r>
    </w:p>
    <w:p w:rsidR="00554ACD" w:rsidRDefault="00EF60AF">
      <w:pPr>
        <w:numPr>
          <w:ilvl w:val="0"/>
          <w:numId w:val="19"/>
        </w:numPr>
        <w:spacing w:line="240" w:lineRule="auto"/>
        <w:ind w:left="714" w:hanging="356"/>
        <w:contextualSpacing/>
      </w:pPr>
      <w:r>
        <w:rPr>
          <w:rFonts w:ascii="Times New Roman" w:eastAsia="Times New Roman" w:hAnsi="Times New Roman" w:cs="Times New Roman"/>
        </w:rPr>
        <w:t>разработка электронных УМК (создание и редактирование курсов, схем, электронных конспектов и практикумов, инф</w:t>
      </w:r>
      <w:r>
        <w:rPr>
          <w:rFonts w:ascii="Times New Roman" w:eastAsia="Times New Roman" w:hAnsi="Times New Roman" w:cs="Times New Roman"/>
        </w:rPr>
        <w:t>ормационных ресурсов, электронных тестов и виртуальных лабораторий);</w:t>
      </w:r>
    </w:p>
    <w:p w:rsidR="00554ACD" w:rsidRDefault="00EF60AF">
      <w:pPr>
        <w:numPr>
          <w:ilvl w:val="0"/>
          <w:numId w:val="19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организация учебного процесса в системе (создание и редактирование учебных планов и программ);</w:t>
      </w:r>
    </w:p>
    <w:p w:rsidR="00554ACD" w:rsidRDefault="00EF60AF">
      <w:pPr>
        <w:numPr>
          <w:ilvl w:val="0"/>
          <w:numId w:val="19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сопровождение учебного процесса в системе (проверка электронных практикумов, мониторинг и ре</w:t>
      </w:r>
      <w:r>
        <w:rPr>
          <w:rFonts w:ascii="Times New Roman" w:eastAsia="Times New Roman" w:hAnsi="Times New Roman" w:cs="Times New Roman"/>
        </w:rPr>
        <w:t>дактирование электронного журнала, проведение виртуальных консультаций)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>Основные функции студента:</w:t>
      </w:r>
    </w:p>
    <w:p w:rsidR="00554ACD" w:rsidRDefault="00EF60AF">
      <w:pPr>
        <w:numPr>
          <w:ilvl w:val="0"/>
          <w:numId w:val="15"/>
        </w:numPr>
        <w:spacing w:line="240" w:lineRule="auto"/>
        <w:ind w:left="714" w:hanging="356"/>
        <w:contextualSpacing/>
      </w:pPr>
      <w:r>
        <w:rPr>
          <w:rFonts w:ascii="Times New Roman" w:eastAsia="Times New Roman" w:hAnsi="Times New Roman" w:cs="Times New Roman"/>
        </w:rPr>
        <w:t>работа с обучающими и аттестующими элементами УМК;</w:t>
      </w:r>
    </w:p>
    <w:p w:rsidR="00554ACD" w:rsidRDefault="00EF60AF">
      <w:pPr>
        <w:numPr>
          <w:ilvl w:val="0"/>
          <w:numId w:val="15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мониторинг результатов своего обучения;</w:t>
      </w:r>
    </w:p>
    <w:p w:rsidR="00554ACD" w:rsidRDefault="00EF60AF">
      <w:pPr>
        <w:numPr>
          <w:ilvl w:val="0"/>
          <w:numId w:val="15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 xml:space="preserve">получение виртуальных консультаций по вопросам обучения и </w:t>
      </w:r>
    </w:p>
    <w:p w:rsidR="00554ACD" w:rsidRDefault="00EF60AF">
      <w:pPr>
        <w:numPr>
          <w:ilvl w:val="0"/>
          <w:numId w:val="15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использования системы;</w:t>
      </w:r>
    </w:p>
    <w:p w:rsidR="00554ACD" w:rsidRDefault="00EF60AF">
      <w:pPr>
        <w:numPr>
          <w:ilvl w:val="0"/>
          <w:numId w:val="15"/>
        </w:numPr>
        <w:spacing w:before="120" w:after="120" w:line="240" w:lineRule="auto"/>
        <w:ind w:left="720" w:hanging="359"/>
        <w:contextualSpacing/>
      </w:pPr>
      <w:r>
        <w:rPr>
          <w:rFonts w:ascii="Times New Roman" w:eastAsia="Times New Roman" w:hAnsi="Times New Roman" w:cs="Times New Roman"/>
        </w:rPr>
        <w:t>поиск информации в системе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6. Планирование, организация и сопровождение учебного процесса в системе дистанционного обучения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Существует несколько вариантов использования технологий ДО:</w:t>
      </w:r>
    </w:p>
    <w:p w:rsidR="00554ACD" w:rsidRDefault="00EF60AF">
      <w:pPr>
        <w:numPr>
          <w:ilvl w:val="0"/>
          <w:numId w:val="16"/>
        </w:numPr>
        <w:spacing w:line="240" w:lineRule="auto"/>
        <w:ind w:left="714" w:hanging="356"/>
        <w:contextualSpacing/>
        <w:jc w:val="both"/>
      </w:pPr>
      <w:r>
        <w:rPr>
          <w:rFonts w:ascii="Times New Roman" w:eastAsia="Times New Roman" w:hAnsi="Times New Roman" w:cs="Times New Roman"/>
        </w:rPr>
        <w:t>в качестве дополнительной поддержки основного курса обучения (здесь технологиям ДО отводится вспомогательная роль),</w:t>
      </w:r>
    </w:p>
    <w:p w:rsidR="00554ACD" w:rsidRDefault="00EF60AF">
      <w:pPr>
        <w:numPr>
          <w:ilvl w:val="0"/>
          <w:numId w:val="16"/>
        </w:numPr>
        <w:spacing w:before="120" w:after="120"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в качестве основы для самообразования (в этом случае учащиеся самостоятельно приобретают и осваивают готовые электронные образовательные про</w:t>
      </w:r>
      <w:r>
        <w:rPr>
          <w:rFonts w:ascii="Times New Roman" w:eastAsia="Times New Roman" w:hAnsi="Times New Roman" w:cs="Times New Roman"/>
        </w:rPr>
        <w:t>дукты, например мультимедиа курсы),</w:t>
      </w:r>
    </w:p>
    <w:p w:rsidR="00554ACD" w:rsidRDefault="00EF60AF">
      <w:pPr>
        <w:numPr>
          <w:ilvl w:val="0"/>
          <w:numId w:val="16"/>
        </w:numPr>
        <w:spacing w:line="240" w:lineRule="auto"/>
        <w:ind w:left="714" w:hanging="356"/>
        <w:contextualSpacing/>
        <w:jc w:val="both"/>
      </w:pPr>
      <w:r>
        <w:rPr>
          <w:rFonts w:ascii="Times New Roman" w:eastAsia="Times New Roman" w:hAnsi="Times New Roman" w:cs="Times New Roman"/>
        </w:rPr>
        <w:t>в качестве основной образовательной технологии. В этом случае создается постоянная группа учащихся в периферийном центре, которая работает под руководством и под контролем педагога-тьютора или координатора. Он контролиру</w:t>
      </w:r>
      <w:r>
        <w:rPr>
          <w:rFonts w:ascii="Times New Roman" w:eastAsia="Times New Roman" w:hAnsi="Times New Roman" w:cs="Times New Roman"/>
        </w:rPr>
        <w:t>ет ход учебного процесса, своевременное выполнение заданий учащимися, консультирует, помогает учащимся в процессе освоения курса.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При любом из перечисленных вариантов использования ДО началу учебного процесса предшествует тщательное планирование учебного п</w:t>
      </w:r>
      <w:r>
        <w:rPr>
          <w:rFonts w:ascii="Times New Roman" w:eastAsia="Times New Roman" w:hAnsi="Times New Roman" w:cs="Times New Roman"/>
        </w:rPr>
        <w:t>роцесса. Учебные планы в системе ДО близки к индивидуальным учебным планам, так как предполагают асинхронность и модульность обучения. Поэтому помимо стандартных пунктов в учебном плане должны быть определены виды заданий, выполняемые дистанционно, и жестк</w:t>
      </w:r>
      <w:r>
        <w:rPr>
          <w:rFonts w:ascii="Times New Roman" w:eastAsia="Times New Roman" w:hAnsi="Times New Roman" w:cs="Times New Roman"/>
        </w:rPr>
        <w:t>ие временные рамки выполнения контрольных заданий. Помимо этого до начала учебного процесса должны быть разработаны электронные курсы по дисциплинам.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В системе ДО с пятью ролями (Администратор, Тьютор, Автор, Лаборант, Студент) пользователя организация и с</w:t>
      </w:r>
      <w:r>
        <w:rPr>
          <w:rFonts w:ascii="Times New Roman" w:eastAsia="Times New Roman" w:hAnsi="Times New Roman" w:cs="Times New Roman"/>
        </w:rPr>
        <w:t xml:space="preserve">опровождение учебного процесса происходят следующим образом. 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>Изначально в системе зарегистрирован один пользователь с ролью Администратор. Прежде всего, Администратор должен зарегистрировать пользователей, которые будут выполнять в системе роли Автора, Ть</w:t>
      </w:r>
      <w:r>
        <w:rPr>
          <w:rFonts w:ascii="Times New Roman" w:eastAsia="Times New Roman" w:hAnsi="Times New Roman" w:cs="Times New Roman"/>
        </w:rPr>
        <w:t>ютора и Лаборанта. Затем Автор или Администратор заносят в систему пакеты тестовых заданий. Только после этого, Администратор системы регистрирует Студентов, распределяет их по группам и дает разрешение группе на работу с определенным набором пакетов тесто</w:t>
      </w:r>
      <w:r>
        <w:rPr>
          <w:rFonts w:ascii="Times New Roman" w:eastAsia="Times New Roman" w:hAnsi="Times New Roman" w:cs="Times New Roman"/>
        </w:rPr>
        <w:t>вых заданий в соответствии с рабочим планом.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Для каждого пакета тестовых заданий, входящего в набор, Администратор должен сообщить системе сроки (дату начала и дату окончания) его изучения группой студентов. Одновременно с этим он закрепляет за группой, </w:t>
      </w:r>
      <w:r>
        <w:rPr>
          <w:rFonts w:ascii="Times New Roman" w:eastAsia="Times New Roman" w:hAnsi="Times New Roman" w:cs="Times New Roman"/>
        </w:rPr>
        <w:t xml:space="preserve">которая будет изучать пакет тестовых заданий, Тьютора. Таким образом, Администратор устанавливает тройственную связь: Сценарий – Группа – Тьютор. Тьютор и Администратор осуществляют контроль успеваемости студентов, Автор получает возможность анализировать </w:t>
      </w:r>
      <w:r>
        <w:rPr>
          <w:rFonts w:ascii="Times New Roman" w:eastAsia="Times New Roman" w:hAnsi="Times New Roman" w:cs="Times New Roman"/>
        </w:rPr>
        <w:t>качество разработанных им пакетов тестовых заданий, Лаборант отвечает за проведение аттестаций в системе.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Студенту доступны в системе только те пакеты тестовых заданий, которые закреплены Администратором за его группой и сроки изучения которых не истекли</w:t>
      </w:r>
      <w:r>
        <w:rPr>
          <w:rFonts w:ascii="Times New Roman" w:eastAsia="Times New Roman" w:hAnsi="Times New Roman" w:cs="Times New Roman"/>
        </w:rPr>
        <w:t>. Для изучения материала курса Студент может воспользоваться обучающими сценариями. Кроме этого, за консультацией студент может обратиться к своему Тьютору. Для связи между Студентом и Тьютором могут использоваться такие средства, как телеконференции и эле</w:t>
      </w:r>
      <w:r>
        <w:rPr>
          <w:rFonts w:ascii="Times New Roman" w:eastAsia="Times New Roman" w:hAnsi="Times New Roman" w:cs="Times New Roman"/>
        </w:rPr>
        <w:t>ктронная почта.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7. Педагогические инструменты в системе дистанционного обучения</w:t>
      </w:r>
    </w:p>
    <w:p w:rsidR="00554ACD" w:rsidRDefault="00EF60AF">
      <w:pPr>
        <w:numPr>
          <w:ilvl w:val="0"/>
          <w:numId w:val="17"/>
        </w:numPr>
        <w:spacing w:before="120" w:after="120" w:line="240" w:lineRule="auto"/>
        <w:ind w:left="426" w:hanging="359"/>
        <w:contextualSpacing/>
      </w:pPr>
      <w:r>
        <w:rPr>
          <w:rFonts w:ascii="Times New Roman" w:eastAsia="Times New Roman" w:hAnsi="Times New Roman" w:cs="Times New Roman"/>
        </w:rPr>
        <w:t>Интерактив. Даёт возможность обучающемуся оказывать воздействие на учебные объекты и получать ответную реакцию.</w:t>
      </w:r>
    </w:p>
    <w:p w:rsidR="00554ACD" w:rsidRDefault="00EF60AF">
      <w:pPr>
        <w:numPr>
          <w:ilvl w:val="0"/>
          <w:numId w:val="17"/>
        </w:numPr>
        <w:spacing w:before="120" w:after="120" w:line="240" w:lineRule="auto"/>
        <w:ind w:left="426" w:hanging="359"/>
        <w:contextualSpacing/>
      </w:pPr>
      <w:r>
        <w:rPr>
          <w:rFonts w:ascii="Times New Roman" w:eastAsia="Times New Roman" w:hAnsi="Times New Roman" w:cs="Times New Roman"/>
        </w:rPr>
        <w:t>Мультимедиа - это представление объектов и процессов не только в текстовом виде, но с помощью фото, видео, графики, анимации, звука. Позволяет сформировать реалистическое представление учебных объектов.</w:t>
      </w:r>
    </w:p>
    <w:p w:rsidR="00554ACD" w:rsidRDefault="00EF60AF">
      <w:pPr>
        <w:numPr>
          <w:ilvl w:val="0"/>
          <w:numId w:val="17"/>
        </w:numPr>
        <w:spacing w:before="120" w:after="120" w:line="240" w:lineRule="auto"/>
        <w:ind w:left="426" w:hanging="359"/>
        <w:contextualSpacing/>
      </w:pPr>
      <w:r>
        <w:rPr>
          <w:rFonts w:ascii="Times New Roman" w:eastAsia="Times New Roman" w:hAnsi="Times New Roman" w:cs="Times New Roman"/>
        </w:rPr>
        <w:t>Моделинг. Позволяет обеспечить реалистическое поведен</w:t>
      </w:r>
      <w:r>
        <w:rPr>
          <w:rFonts w:ascii="Times New Roman" w:eastAsia="Times New Roman" w:hAnsi="Times New Roman" w:cs="Times New Roman"/>
        </w:rPr>
        <w:t>ие учебных объектов.</w:t>
      </w:r>
    </w:p>
    <w:p w:rsidR="00554ACD" w:rsidRDefault="00EF60AF">
      <w:pPr>
        <w:numPr>
          <w:ilvl w:val="0"/>
          <w:numId w:val="17"/>
        </w:numPr>
        <w:spacing w:before="120" w:after="120" w:line="240" w:lineRule="auto"/>
        <w:ind w:left="426" w:hanging="359"/>
        <w:contextualSpacing/>
      </w:pPr>
      <w:r>
        <w:rPr>
          <w:rFonts w:ascii="Times New Roman" w:eastAsia="Times New Roman" w:hAnsi="Times New Roman" w:cs="Times New Roman"/>
        </w:rPr>
        <w:t>Коммуникативность – это возможность непосредственного общения (обмен сообщениями), оперативность представления информации, контроль за состоянием учебного объекта. </w:t>
      </w:r>
    </w:p>
    <w:p w:rsidR="00554ACD" w:rsidRDefault="00EF60AF">
      <w:pPr>
        <w:numPr>
          <w:ilvl w:val="0"/>
          <w:numId w:val="17"/>
        </w:numPr>
        <w:spacing w:before="120" w:after="120" w:line="240" w:lineRule="auto"/>
        <w:ind w:left="426" w:hanging="359"/>
        <w:contextualSpacing/>
      </w:pPr>
      <w:r>
        <w:rPr>
          <w:rFonts w:ascii="Times New Roman" w:eastAsia="Times New Roman" w:hAnsi="Times New Roman" w:cs="Times New Roman"/>
        </w:rPr>
        <w:t>Производительность – повышение результатов учебной деятельности за счё</w:t>
      </w:r>
      <w:r>
        <w:rPr>
          <w:rFonts w:ascii="Times New Roman" w:eastAsia="Times New Roman" w:hAnsi="Times New Roman" w:cs="Times New Roman"/>
        </w:rPr>
        <w:t xml:space="preserve">т автоматизации нетворческих, рутинных операций, отнимающих много времени. 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8. Состав и структура электронного учебно-методического комплекса</w:t>
      </w:r>
    </w:p>
    <w:p w:rsidR="00554ACD" w:rsidRDefault="00EF60AF">
      <w:r>
        <w:rPr>
          <w:rFonts w:ascii="Calibri" w:eastAsia="Calibri" w:hAnsi="Calibri" w:cs="Calibri"/>
        </w:rPr>
        <w:t>УМК – совокупность учебных и методических материалов, достаточных для организации и проведения учебной дисциплины.</w:t>
      </w:r>
      <w:r>
        <w:rPr>
          <w:rFonts w:ascii="Calibri" w:eastAsia="Calibri" w:hAnsi="Calibri" w:cs="Calibri"/>
        </w:rPr>
        <w:t xml:space="preserve"> </w:t>
      </w:r>
    </w:p>
    <w:p w:rsidR="00554ACD" w:rsidRDefault="00554ACD">
      <w:pPr>
        <w:spacing w:before="120" w:after="120" w:line="240" w:lineRule="auto"/>
      </w:pP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9. Структура рабочей программы дисциплины</w:t>
      </w:r>
    </w:p>
    <w:p w:rsidR="00554ACD" w:rsidRDefault="00EF60AF">
      <w:r>
        <w:rPr>
          <w:rFonts w:ascii="Calibri" w:eastAsia="Calibri" w:hAnsi="Calibri" w:cs="Calibri"/>
        </w:rPr>
        <w:t>Программа дисциплины включает:</w:t>
      </w:r>
    </w:p>
    <w:p w:rsidR="00554ACD" w:rsidRDefault="00EF60AF">
      <w:r>
        <w:rPr>
          <w:rFonts w:ascii="Calibri" w:eastAsia="Calibri" w:hAnsi="Calibri" w:cs="Calibri"/>
        </w:rPr>
        <w:t>- цели;</w:t>
      </w:r>
    </w:p>
    <w:p w:rsidR="00554ACD" w:rsidRDefault="00EF60AF">
      <w:r>
        <w:rPr>
          <w:rFonts w:ascii="Calibri" w:eastAsia="Calibri" w:hAnsi="Calibri" w:cs="Calibri"/>
        </w:rPr>
        <w:t>- планируемые результаты;</w:t>
      </w:r>
    </w:p>
    <w:p w:rsidR="00554ACD" w:rsidRDefault="00EF60AF">
      <w:r>
        <w:rPr>
          <w:rFonts w:ascii="Calibri" w:eastAsia="Calibri" w:hAnsi="Calibri" w:cs="Calibri"/>
        </w:rPr>
        <w:t>- трудоёмкость;</w:t>
      </w:r>
    </w:p>
    <w:p w:rsidR="00554ACD" w:rsidRDefault="00EF60AF">
      <w:r>
        <w:rPr>
          <w:rFonts w:ascii="Calibri" w:eastAsia="Calibri" w:hAnsi="Calibri" w:cs="Calibri"/>
        </w:rPr>
        <w:t>- содержание;</w:t>
      </w:r>
    </w:p>
    <w:p w:rsidR="00554ACD" w:rsidRDefault="00EF60AF">
      <w:r>
        <w:rPr>
          <w:rFonts w:ascii="Calibri" w:eastAsia="Calibri" w:hAnsi="Calibri" w:cs="Calibri"/>
        </w:rPr>
        <w:t>- технологии обучения и аттестации;</w:t>
      </w:r>
    </w:p>
    <w:p w:rsidR="00554ACD" w:rsidRDefault="00EF60AF">
      <w:r>
        <w:rPr>
          <w:rFonts w:ascii="Calibri" w:eastAsia="Calibri" w:hAnsi="Calibri" w:cs="Calibri"/>
        </w:rPr>
        <w:t>- требования к информационно-библиотечному и материально-техническому обеспечени</w:t>
      </w:r>
      <w:r>
        <w:rPr>
          <w:rFonts w:ascii="Calibri" w:eastAsia="Calibri" w:hAnsi="Calibri" w:cs="Calibri"/>
        </w:rPr>
        <w:t>ю.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10. Организация электронного курса</w:t>
      </w:r>
    </w:p>
    <w:p w:rsidR="00554ACD" w:rsidRDefault="00EF60AF">
      <w:r>
        <w:rPr>
          <w:rFonts w:ascii="Calibri" w:eastAsia="Calibri" w:hAnsi="Calibri" w:cs="Calibri"/>
        </w:rPr>
        <w:t>ЭК служит для организации обучения, аттестации, материалов по дисциплине, управления доступом к этим материалам, а также формирования рейтинга обучающегося.</w:t>
      </w:r>
    </w:p>
    <w:p w:rsidR="00554ACD" w:rsidRDefault="00EF60AF">
      <w:r>
        <w:rPr>
          <w:rFonts w:ascii="Calibri" w:eastAsia="Calibri" w:hAnsi="Calibri" w:cs="Calibri"/>
        </w:rPr>
        <w:t>ЭК состоит:</w:t>
      </w:r>
    </w:p>
    <w:p w:rsidR="00554ACD" w:rsidRDefault="00EF60AF">
      <w:r>
        <w:rPr>
          <w:rFonts w:ascii="Calibri" w:eastAsia="Calibri" w:hAnsi="Calibri" w:cs="Calibri"/>
        </w:rPr>
        <w:t>- Оглавление;</w:t>
      </w:r>
    </w:p>
    <w:p w:rsidR="00554ACD" w:rsidRDefault="00EF60AF">
      <w:r>
        <w:rPr>
          <w:rFonts w:ascii="Calibri" w:eastAsia="Calibri" w:hAnsi="Calibri" w:cs="Calibri"/>
        </w:rPr>
        <w:t>- Формула вычисления рейтинга;</w:t>
      </w:r>
    </w:p>
    <w:p w:rsidR="00554ACD" w:rsidRDefault="00EF60AF">
      <w:r>
        <w:rPr>
          <w:rFonts w:ascii="Calibri" w:eastAsia="Calibri" w:hAnsi="Calibri" w:cs="Calibri"/>
        </w:rPr>
        <w:lastRenderedPageBreak/>
        <w:t>- Уп</w:t>
      </w:r>
      <w:r>
        <w:rPr>
          <w:rFonts w:ascii="Calibri" w:eastAsia="Calibri" w:hAnsi="Calibri" w:cs="Calibri"/>
        </w:rPr>
        <w:t>равляющая программа.</w:t>
      </w:r>
    </w:p>
    <w:p w:rsidR="00554ACD" w:rsidRDefault="00554ACD">
      <w:bookmarkStart w:id="1" w:name="h.gjdgxs" w:colFirst="0" w:colLast="0"/>
      <w:bookmarkEnd w:id="1"/>
    </w:p>
    <w:p w:rsidR="00554ACD" w:rsidRDefault="00554ACD">
      <w:pPr>
        <w:spacing w:before="120" w:after="120" w:line="240" w:lineRule="auto"/>
      </w:pP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11. Описание правил доступа к учебным материалам курса</w:t>
      </w:r>
    </w:p>
    <w:p w:rsidR="00554ACD" w:rsidRDefault="00554ACD">
      <w:pPr>
        <w:spacing w:before="120" w:after="120" w:line="240" w:lineRule="auto"/>
      </w:pP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Состояние в курсе характеризует текущий результат обучения и позволяет определить список доступных обучающемуся ресурсов, а также правила изменения переменных курса в зависимости от: </w:t>
      </w:r>
    </w:p>
    <w:p w:rsidR="00554ACD" w:rsidRDefault="00EF60AF">
      <w:pPr>
        <w:numPr>
          <w:ilvl w:val="0"/>
          <w:numId w:val="18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процента набранных баллов;</w:t>
      </w:r>
    </w:p>
    <w:p w:rsidR="00554ACD" w:rsidRDefault="00EF60AF">
      <w:pPr>
        <w:numPr>
          <w:ilvl w:val="0"/>
          <w:numId w:val="18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затраченного времени;</w:t>
      </w:r>
    </w:p>
    <w:p w:rsidR="00554ACD" w:rsidRDefault="00EF60AF">
      <w:pPr>
        <w:numPr>
          <w:ilvl w:val="0"/>
          <w:numId w:val="18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 количества использован</w:t>
      </w:r>
      <w:r>
        <w:rPr>
          <w:rFonts w:ascii="Times New Roman" w:eastAsia="Times New Roman" w:hAnsi="Times New Roman" w:cs="Times New Roman"/>
        </w:rPr>
        <w:t xml:space="preserve">ных попыток. 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12. Описание правил оценки компетентности и мастерства слушателя</w:t>
      </w:r>
    </w:p>
    <w:p w:rsidR="00554ACD" w:rsidRDefault="00EF60AF">
      <w:r>
        <w:rPr>
          <w:rFonts w:ascii="Calibri" w:eastAsia="Calibri" w:hAnsi="Calibri" w:cs="Calibri"/>
        </w:rPr>
        <w:t>Рассмотреть типовые задания в электронной среде, правила их оценивания, рассказать, как формируется рейтинг за тест (влияет количество попыток, время выполнения, выполнение в ср</w:t>
      </w:r>
      <w:r>
        <w:rPr>
          <w:rFonts w:ascii="Calibri" w:eastAsia="Calibri" w:hAnsi="Calibri" w:cs="Calibri"/>
        </w:rPr>
        <w:t>ок) и как он влияет на рейтинг за курс.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13. Виды электронных учебно-методических материалов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Электронные учебно-методические материалы делятся на три группы:</w:t>
      </w:r>
    </w:p>
    <w:p w:rsidR="00554ACD" w:rsidRDefault="00EF60AF">
      <w:pPr>
        <w:numPr>
          <w:ilvl w:val="0"/>
          <w:numId w:val="14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обучающие материалы (виртуальные тренажеры, электронные конспекты и энциклопедии, электронные презентации к лекциям);</w:t>
      </w:r>
    </w:p>
    <w:p w:rsidR="00554ACD" w:rsidRDefault="00EF60AF">
      <w:pPr>
        <w:numPr>
          <w:ilvl w:val="0"/>
          <w:numId w:val="14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аттестующие материалы (электронные тесты, виртуальные лаборатории, электронные практикумы);</w:t>
      </w:r>
    </w:p>
    <w:p w:rsidR="00554ACD" w:rsidRDefault="00EF60AF">
      <w:pPr>
        <w:numPr>
          <w:ilvl w:val="0"/>
          <w:numId w:val="14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информационные материалы (электронные версии п</w:t>
      </w:r>
      <w:r>
        <w:rPr>
          <w:rFonts w:ascii="Times New Roman" w:eastAsia="Times New Roman" w:hAnsi="Times New Roman" w:cs="Times New Roman"/>
        </w:rPr>
        <w:t>ечатных изданий, компьютерные программы).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Рассмотрим подробнее некоторые виды электронных учебно-методических материалов, реализуемые в системе ДО СПбГУ ИТМО: 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• электронные конспекты предназначены для организации самостоятельной работы студентов при изуче</w:t>
      </w:r>
      <w:r>
        <w:rPr>
          <w:rFonts w:ascii="Times New Roman" w:eastAsia="Times New Roman" w:hAnsi="Times New Roman" w:cs="Times New Roman"/>
        </w:rPr>
        <w:t xml:space="preserve">нии ими теоретических положений изучаемой дисциплины. Электронный конспект должен представлять собой дополнительное информационное обеспечение к лекциям по учебному курсу. К характерным особенностям электронного конспекта относятся: </w:t>
      </w:r>
    </w:p>
    <w:p w:rsidR="00554ACD" w:rsidRDefault="00EF60AF">
      <w:pPr>
        <w:numPr>
          <w:ilvl w:val="0"/>
          <w:numId w:val="13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высокая степень структ</w:t>
      </w:r>
      <w:r>
        <w:rPr>
          <w:rFonts w:ascii="Times New Roman" w:eastAsia="Times New Roman" w:hAnsi="Times New Roman" w:cs="Times New Roman"/>
        </w:rPr>
        <w:t xml:space="preserve">урированности учебного материала; </w:t>
      </w:r>
    </w:p>
    <w:p w:rsidR="00554ACD" w:rsidRDefault="00EF60AF">
      <w:pPr>
        <w:numPr>
          <w:ilvl w:val="0"/>
          <w:numId w:val="13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многоуровневость изложения учебного материала; </w:t>
      </w:r>
    </w:p>
    <w:p w:rsidR="00554ACD" w:rsidRDefault="00EF60AF">
      <w:pPr>
        <w:numPr>
          <w:ilvl w:val="0"/>
          <w:numId w:val="13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продуманность гипертекстовых ссылок.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• аттестующие и обучающие тесты; 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Аттестующее тестирование знаний студентов, когда по результатам тестирования в базу данных системы ДО </w:t>
      </w:r>
      <w:r>
        <w:rPr>
          <w:rFonts w:ascii="Times New Roman" w:eastAsia="Times New Roman" w:hAnsi="Times New Roman" w:cs="Times New Roman"/>
        </w:rPr>
        <w:t xml:space="preserve">заносится оценка, позволяет автоматизировать процесс проставления зачетов, допусков к лабораторным работам и экзаменам. 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Обучающее тестирование знаний служит для подготовки студента к аттестующему тестированию, позволяет лучше оценить уровень своих знаний </w:t>
      </w:r>
      <w:r>
        <w:rPr>
          <w:rFonts w:ascii="Times New Roman" w:eastAsia="Times New Roman" w:hAnsi="Times New Roman" w:cs="Times New Roman"/>
        </w:rPr>
        <w:t>и определить, какие вопросы нуждаются в проработке. Предназначено исключительно для организации самостоятельной работы студента.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• электронные практикумы содержат набор заданий, которые необходимо выполнить студенту. Предъявляемое задание выбирается из базы данных и закрепляется за конкретным студентом. В отличие от виртуальной лаборатории, задание, которое предъявляется студенту в </w:t>
      </w:r>
      <w:r>
        <w:rPr>
          <w:rFonts w:ascii="Times New Roman" w:eastAsia="Times New Roman" w:hAnsi="Times New Roman" w:cs="Times New Roman"/>
        </w:rPr>
        <w:t>рамках практикума, не требует мгновенного выполнения. Системой определяется срок, в течение которого задание должно быть сдано. Результатом выполнения задания должен быть файл, отсылаемый студентом в базу данных.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• виртуальная лабораторная работа представл</w:t>
      </w:r>
      <w:r>
        <w:rPr>
          <w:rFonts w:ascii="Times New Roman" w:eastAsia="Times New Roman" w:hAnsi="Times New Roman" w:cs="Times New Roman"/>
        </w:rPr>
        <w:t>яет собой некую информационную среду, позволяющую проводить эксперименты, не имея непосредственного доступа к объекту исследования. При этом эксперименты могут проводиться как с использованием математических моделей, так и с использованием удаленного досту</w:t>
      </w:r>
      <w:r>
        <w:rPr>
          <w:rFonts w:ascii="Times New Roman" w:eastAsia="Times New Roman" w:hAnsi="Times New Roman" w:cs="Times New Roman"/>
        </w:rPr>
        <w:t>па к изучаемому объекту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lastRenderedPageBreak/>
        <w:t>• информационные ресурсы являются вспомогательными материалами,  предназначенными для выполнения самых различных заданий и работ по данному учебному курсу. Такими материалами могут быть чертежи, рисунки, тексты программ, базы данных</w:t>
      </w:r>
      <w:r>
        <w:rPr>
          <w:rFonts w:ascii="Times New Roman" w:eastAsia="Times New Roman" w:hAnsi="Times New Roman" w:cs="Times New Roman"/>
        </w:rPr>
        <w:t>, т.е. любая информация, которая может быть организована в виде файла или группы файлов. При этом, с одной стороны, данная информация не может быть отнесена к электронному конспекту, т.к. она не является структурированным и многослойным изложением теоретич</w:t>
      </w:r>
      <w:r>
        <w:rPr>
          <w:rFonts w:ascii="Times New Roman" w:eastAsia="Times New Roman" w:hAnsi="Times New Roman" w:cs="Times New Roman"/>
        </w:rPr>
        <w:t>еского материала, а с другой стороны, никаких ограничений на тип файла не накладывается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14. Требования к электронным учебно-методическим материалам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Требования к электронным учебно-методическим материалам предъявляются, исходя из трёх основных принципов пе</w:t>
      </w:r>
      <w:r>
        <w:rPr>
          <w:rFonts w:ascii="Times New Roman" w:eastAsia="Times New Roman" w:hAnsi="Times New Roman" w:cs="Times New Roman"/>
        </w:rPr>
        <w:t>дагогического дизайна: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- несколько каналов передачи информации;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- отсутствие избыточности информации;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- обратная связь.</w:t>
      </w:r>
      <w:r>
        <w:rPr>
          <w:rFonts w:ascii="Times New Roman" w:eastAsia="Times New Roman" w:hAnsi="Times New Roman" w:cs="Times New Roman"/>
        </w:rPr>
        <w:t> 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Таким образом, электронные учебно-методические материалы должны представлять информацию в различных формах  - текст, графика, звук, ани</w:t>
      </w:r>
      <w:r>
        <w:rPr>
          <w:rFonts w:ascii="Times New Roman" w:eastAsia="Times New Roman" w:hAnsi="Times New Roman" w:cs="Times New Roman"/>
        </w:rPr>
        <w:t>мация, видео и т.д.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Под отсутствием избыточности понимается следующее: на основном уровне ученику должна предоставляться только информация, необходимая непосредственно для достижения поставленных целей обучения, но также должна быть возможность "углубиться</w:t>
      </w:r>
      <w:r>
        <w:rPr>
          <w:rFonts w:ascii="Times New Roman" w:eastAsia="Times New Roman" w:hAnsi="Times New Roman" w:cs="Times New Roman"/>
        </w:rPr>
        <w:t>" в какую-то тему, если у ученика есть такое желание.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Поскольку неотъемлемой частью курсов электронного обучения является система обратной связи (от ученика к тьютору чтобы проверять задания, либо исправлять неправильно понятый материал), разрабатываемые э</w:t>
      </w:r>
      <w:r>
        <w:rPr>
          <w:rFonts w:ascii="Times New Roman" w:eastAsia="Times New Roman" w:hAnsi="Times New Roman" w:cs="Times New Roman"/>
        </w:rPr>
        <w:t>лектронные учебно-методические материалы должны содержать не только обучающие и информационные материалы, но и аттестующие (те, на которых ученик получает возможность проверить свои знания). При этом обратная связь должна быть достаточно быстрой, так как к</w:t>
      </w:r>
      <w:r>
        <w:rPr>
          <w:rFonts w:ascii="Times New Roman" w:eastAsia="Times New Roman" w:hAnsi="Times New Roman" w:cs="Times New Roman"/>
        </w:rPr>
        <w:t>аждый шаг обучения основывается анализе эффективности и правильности предыдущего шага. 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В целом, содержание курса определяется предполагаемыми результатами обучения.</w:t>
      </w: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  <w:b/>
        </w:rPr>
        <w:t>15. Требования к организации и проведению педагогических измерений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ПЕДАГОГИЧЕСКОЕ ИЗМЕРЕНИ</w:t>
      </w:r>
      <w:r>
        <w:rPr>
          <w:rFonts w:ascii="Times New Roman" w:eastAsia="Times New Roman" w:hAnsi="Times New Roman" w:cs="Times New Roman"/>
        </w:rPr>
        <w:t>Е -  это процесс установления соответствия  между оцениваемыми характеристиками обучаемых  и точками эмпирической шкалы, в которой отношения между различными оценками характеристик выражены свойствами числового ряда.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Требования:</w:t>
      </w:r>
    </w:p>
    <w:p w:rsidR="00554ACD" w:rsidRDefault="00EF60AF">
      <w:pPr>
        <w:numPr>
          <w:ilvl w:val="0"/>
          <w:numId w:val="12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Одинаковые условия проведен</w:t>
      </w:r>
      <w:r>
        <w:rPr>
          <w:rFonts w:ascii="Times New Roman" w:eastAsia="Times New Roman" w:hAnsi="Times New Roman" w:cs="Times New Roman"/>
        </w:rPr>
        <w:t>ия</w:t>
      </w:r>
    </w:p>
    <w:p w:rsidR="00554ACD" w:rsidRDefault="00EF60AF">
      <w:pPr>
        <w:numPr>
          <w:ilvl w:val="0"/>
          <w:numId w:val="12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Одинаковые условия оценивания</w:t>
      </w:r>
    </w:p>
    <w:p w:rsidR="00554ACD" w:rsidRDefault="00EF60AF">
      <w:pPr>
        <w:numPr>
          <w:ilvl w:val="0"/>
          <w:numId w:val="12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Ограничение времени</w:t>
      </w:r>
    </w:p>
    <w:p w:rsidR="00554ACD" w:rsidRDefault="00EF60AF">
      <w:pPr>
        <w:numPr>
          <w:ilvl w:val="0"/>
          <w:numId w:val="12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Локальная независимость (предыдущее задание не должно влиять на следующее)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16. Нормативно-ориентированные и критериально-ориентированные тесты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Нормативно-ориентированные тесты разрабатываются для сравнен</w:t>
      </w:r>
      <w:r>
        <w:rPr>
          <w:rFonts w:ascii="Times New Roman" w:eastAsia="Times New Roman" w:hAnsi="Times New Roman" w:cs="Times New Roman"/>
        </w:rPr>
        <w:t>ия обучаемых по уровню учебных достижений, поэтому основная цель нормативно-ориентированного подхода – дифференциация испытуемых по результатам выполнения теста. При интерпретации результатов студентов относительная позиция испытуемого может оцениваться по</w:t>
      </w:r>
      <w:r>
        <w:rPr>
          <w:rFonts w:ascii="Times New Roman" w:eastAsia="Times New Roman" w:hAnsi="Times New Roman" w:cs="Times New Roman"/>
        </w:rPr>
        <w:t>-разному, поскольку он будет выглядеть лучше на фоне более слабой, чем более сильной группы.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При критериально-ориентированном подходе в педагогических измерениях результаты испытуемых интерпретируются по отношению к содержательной области или требованиям, </w:t>
      </w:r>
      <w:r>
        <w:rPr>
          <w:rFonts w:ascii="Times New Roman" w:eastAsia="Times New Roman" w:hAnsi="Times New Roman" w:cs="Times New Roman"/>
        </w:rPr>
        <w:t>установленным к учебным достижениям. Балл каждого студента подсчитывается путем перевода в проценты доли правильно выполненных заданий по отношению к общему числу заданий теста (для дихотомических оценок по отдельным заданиям) либо отношения суммарного бал</w:t>
      </w:r>
      <w:r>
        <w:rPr>
          <w:rFonts w:ascii="Times New Roman" w:eastAsia="Times New Roman" w:hAnsi="Times New Roman" w:cs="Times New Roman"/>
        </w:rPr>
        <w:t>ла по правильно выполненным заданиям к общему числу баллов по всем заданиям теста (для политомических оценок). Полученный для каждого студента процент сравнивается со стандартами выполнения – критериями. Таким образом, при критериально-ориентированном подх</w:t>
      </w:r>
      <w:r>
        <w:rPr>
          <w:rFonts w:ascii="Times New Roman" w:eastAsia="Times New Roman" w:hAnsi="Times New Roman" w:cs="Times New Roman"/>
        </w:rPr>
        <w:t>оде создаются тесты для сопоставления учебных достижений каждого студента с планируемым к усвоению объемом знаний, умений или навыков.</w:t>
      </w:r>
    </w:p>
    <w:tbl>
      <w:tblPr>
        <w:tblStyle w:val="a5"/>
        <w:tblW w:w="10268" w:type="dxa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4611"/>
        <w:gridCol w:w="5657"/>
      </w:tblGrid>
      <w:tr w:rsidR="0055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1" w:type="dxa"/>
            <w:shd w:val="clear" w:color="auto" w:fill="FFFFFF"/>
            <w:tcMar>
              <w:left w:w="74" w:type="dxa"/>
              <w:right w:w="74" w:type="dxa"/>
            </w:tcMar>
          </w:tcPr>
          <w:p w:rsidR="00554ACD" w:rsidRDefault="00EF60AF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Нормативно - ориентированные тесты</w:t>
            </w:r>
          </w:p>
        </w:tc>
        <w:tc>
          <w:tcPr>
            <w:tcW w:w="5657" w:type="dxa"/>
            <w:shd w:val="clear" w:color="auto" w:fill="FFFFFF"/>
            <w:tcMar>
              <w:left w:w="74" w:type="dxa"/>
              <w:right w:w="74" w:type="dxa"/>
            </w:tcMar>
          </w:tcPr>
          <w:p w:rsidR="00554ACD" w:rsidRDefault="00EF60AF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Критериально - ориентированные тесты</w:t>
            </w:r>
          </w:p>
        </w:tc>
      </w:tr>
      <w:tr w:rsidR="0055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1" w:type="dxa"/>
            <w:shd w:val="clear" w:color="auto" w:fill="FFFFFF"/>
            <w:tcMar>
              <w:left w:w="74" w:type="dxa"/>
              <w:right w:w="74" w:type="dxa"/>
            </w:tcMar>
          </w:tcPr>
          <w:p w:rsidR="00554ACD" w:rsidRDefault="00EF60AF">
            <w:pPr>
              <w:spacing w:before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1. Цель тестирования: возможность сравнения уровня подготовки испытуемых друг с другом в той области содержания, для которой тест предназначен. Пример: конкурсный отбор кандидатов на обучение.</w:t>
            </w:r>
          </w:p>
        </w:tc>
        <w:tc>
          <w:tcPr>
            <w:tcW w:w="5657" w:type="dxa"/>
            <w:shd w:val="clear" w:color="auto" w:fill="FFFFFF"/>
            <w:tcMar>
              <w:left w:w="74" w:type="dxa"/>
              <w:right w:w="74" w:type="dxa"/>
            </w:tcMar>
          </w:tcPr>
          <w:p w:rsidR="00554ACD" w:rsidRDefault="00EF60AF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1. Цель тестирования: возможность аттестации испытуемого в соот</w:t>
            </w:r>
            <w:r>
              <w:rPr>
                <w:rFonts w:ascii="Times New Roman" w:eastAsia="Times New Roman" w:hAnsi="Times New Roman" w:cs="Times New Roman"/>
              </w:rPr>
              <w:t>ветствии с его уровнем усвоения определенной области содержания.</w:t>
            </w:r>
          </w:p>
          <w:p w:rsidR="00554ACD" w:rsidRDefault="00EF60AF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Пример: итоговая аттестация уровня обученности студентов.</w:t>
            </w:r>
          </w:p>
        </w:tc>
      </w:tr>
      <w:tr w:rsidR="0055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1" w:type="dxa"/>
            <w:shd w:val="clear" w:color="auto" w:fill="FFFFFF"/>
            <w:tcMar>
              <w:left w:w="74" w:type="dxa"/>
              <w:right w:w="74" w:type="dxa"/>
            </w:tcMar>
          </w:tcPr>
          <w:p w:rsidR="00554ACD" w:rsidRDefault="00EF60AF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2. Используемые шкалы: нормативные  шкалы. Необходимо указание среднего значения и стандартного отклонения в выбранной шкале.</w:t>
            </w:r>
          </w:p>
        </w:tc>
        <w:tc>
          <w:tcPr>
            <w:tcW w:w="5657" w:type="dxa"/>
            <w:shd w:val="clear" w:color="auto" w:fill="FFFFFF"/>
            <w:tcMar>
              <w:left w:w="74" w:type="dxa"/>
              <w:right w:w="74" w:type="dxa"/>
            </w:tcMar>
          </w:tcPr>
          <w:p w:rsidR="00554ACD" w:rsidRDefault="00EF60AF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2. Исп</w:t>
            </w:r>
            <w:r>
              <w:rPr>
                <w:rFonts w:ascii="Times New Roman" w:eastAsia="Times New Roman" w:hAnsi="Times New Roman" w:cs="Times New Roman"/>
              </w:rPr>
              <w:t xml:space="preserve">ользуемая шкала - в основном, шкала процентов с выбранным критериальным баллом. </w:t>
            </w:r>
          </w:p>
        </w:tc>
      </w:tr>
      <w:tr w:rsidR="0055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1" w:type="dxa"/>
            <w:shd w:val="clear" w:color="auto" w:fill="FFFFFF"/>
            <w:tcMar>
              <w:left w:w="74" w:type="dxa"/>
              <w:right w:w="74" w:type="dxa"/>
            </w:tcMar>
          </w:tcPr>
          <w:p w:rsidR="00554ACD" w:rsidRDefault="00EF60AF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3. Распределение индивидуальных баллов: близко к нормальному, в большинстве случаев имеет симметричный вид</w:t>
            </w:r>
          </w:p>
        </w:tc>
        <w:tc>
          <w:tcPr>
            <w:tcW w:w="5657" w:type="dxa"/>
            <w:shd w:val="clear" w:color="auto" w:fill="FFFFFF"/>
            <w:tcMar>
              <w:left w:w="74" w:type="dxa"/>
              <w:right w:w="74" w:type="dxa"/>
            </w:tcMar>
          </w:tcPr>
          <w:p w:rsidR="00554ACD" w:rsidRDefault="00EF60AF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3. Распределение индивидуальных баллов: произвольное, в большинстве случаев асимметричное и имеет несимметричный вид </w:t>
            </w:r>
          </w:p>
        </w:tc>
      </w:tr>
      <w:tr w:rsidR="0055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1" w:type="dxa"/>
            <w:shd w:val="clear" w:color="auto" w:fill="FFFFFF"/>
            <w:tcMar>
              <w:left w:w="74" w:type="dxa"/>
              <w:right w:w="74" w:type="dxa"/>
            </w:tcMar>
          </w:tcPr>
          <w:p w:rsidR="00554ACD" w:rsidRDefault="00EF60AF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4. Уровень детализации области содержания - несущественен. Авторы теста выбирают наиболее значимые элементы содержания.</w:t>
            </w:r>
          </w:p>
        </w:tc>
        <w:tc>
          <w:tcPr>
            <w:tcW w:w="5657" w:type="dxa"/>
            <w:shd w:val="clear" w:color="auto" w:fill="FFFFFF"/>
            <w:tcMar>
              <w:left w:w="74" w:type="dxa"/>
              <w:right w:w="74" w:type="dxa"/>
            </w:tcMar>
          </w:tcPr>
          <w:p w:rsidR="00554ACD" w:rsidRDefault="00EF60AF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4. Уровень детализации области содержания - подробный. Авторы теста разрабатывают спецификацию теста, включающую все элементы содержания. Затем по этой спецификации разрабатываются задания.</w:t>
            </w:r>
          </w:p>
        </w:tc>
      </w:tr>
      <w:tr w:rsidR="0055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1" w:type="dxa"/>
            <w:shd w:val="clear" w:color="auto" w:fill="FFFFFF"/>
            <w:tcMar>
              <w:left w:w="74" w:type="dxa"/>
              <w:right w:w="74" w:type="dxa"/>
            </w:tcMar>
          </w:tcPr>
          <w:p w:rsidR="00554ACD" w:rsidRDefault="00EF60AF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5. Статистический анализ и отбор тестовых заданий. Выбираются зад</w:t>
            </w:r>
            <w:r>
              <w:rPr>
                <w:rFonts w:ascii="Times New Roman" w:eastAsia="Times New Roman" w:hAnsi="Times New Roman" w:cs="Times New Roman"/>
              </w:rPr>
              <w:t xml:space="preserve">ания со средним уровнем трудности (от 0,3 до 0,7) и высокой различающей способностью (большей 0,3). </w:t>
            </w:r>
          </w:p>
        </w:tc>
        <w:tc>
          <w:tcPr>
            <w:tcW w:w="5657" w:type="dxa"/>
            <w:shd w:val="clear" w:color="auto" w:fill="FFFFFF"/>
            <w:tcMar>
              <w:left w:w="74" w:type="dxa"/>
              <w:right w:w="74" w:type="dxa"/>
            </w:tcMar>
          </w:tcPr>
          <w:p w:rsidR="00554ACD" w:rsidRDefault="00EF60AF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5. Статистический анализ и отбор тестовых заданий. Уровень трудности и различающая способность заданий не является существенными факторами. Главное условие</w:t>
            </w:r>
            <w:r>
              <w:rPr>
                <w:rFonts w:ascii="Times New Roman" w:eastAsia="Times New Roman" w:hAnsi="Times New Roman" w:cs="Times New Roman"/>
              </w:rPr>
              <w:t xml:space="preserve"> отбора заданий - это их соответствие спецификации и элементу содержания. Статистические характеристики тестовых заданий используются для составления вариантов теста и для выбора оптимального критериального балла.</w:t>
            </w:r>
          </w:p>
        </w:tc>
      </w:tr>
      <w:tr w:rsidR="00554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11" w:type="dxa"/>
            <w:shd w:val="clear" w:color="auto" w:fill="FFFFFF"/>
            <w:tcMar>
              <w:left w:w="74" w:type="dxa"/>
              <w:right w:w="74" w:type="dxa"/>
            </w:tcMar>
          </w:tcPr>
          <w:p w:rsidR="00554ACD" w:rsidRDefault="00EF60AF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6. Надежность теста. Оценивается либо пут</w:t>
            </w:r>
            <w:r>
              <w:rPr>
                <w:rFonts w:ascii="Times New Roman" w:eastAsia="Times New Roman" w:hAnsi="Times New Roman" w:cs="Times New Roman"/>
              </w:rPr>
              <w:t>ем нахождения корреляции между результатами двух тестирований, либо методом расщепления теста на две половины при однократном тестировании.</w:t>
            </w:r>
          </w:p>
        </w:tc>
        <w:tc>
          <w:tcPr>
            <w:tcW w:w="5657" w:type="dxa"/>
            <w:shd w:val="clear" w:color="auto" w:fill="FFFFFF"/>
            <w:tcMar>
              <w:left w:w="74" w:type="dxa"/>
              <w:right w:w="74" w:type="dxa"/>
            </w:tcMar>
          </w:tcPr>
          <w:p w:rsidR="00554ACD" w:rsidRDefault="00EF60AF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6. Надежность теста. Оценивается степенью постоянства принятия решения «зачет – незачет» при двукратном тестировании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17. Измерительные шкалы в педагогических измерениях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</w:rPr>
        <w:t>Классификация С. Стивенса, включает шкалы качественные (шкала наименований, порядковая шкала) и количественные (интервальная шкала и шкала отношений).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В построении качественных шкал в образовании полож</w:t>
      </w:r>
      <w:r>
        <w:rPr>
          <w:rFonts w:ascii="Times New Roman" w:eastAsia="Times New Roman" w:hAnsi="Times New Roman" w:cs="Times New Roman"/>
        </w:rPr>
        <w:t>ительным можно считать относительную легкость построения таких шкал, поскольку не привлекаются специальные оценочные средства, а участвуют только эксперты.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Негативные характеристики качественных шкал – ограниченная сфера применения и низкая точность измере</w:t>
      </w:r>
      <w:r>
        <w:rPr>
          <w:rFonts w:ascii="Times New Roman" w:eastAsia="Times New Roman" w:hAnsi="Times New Roman" w:cs="Times New Roman"/>
        </w:rPr>
        <w:t>ния. Числа или символы, приписываемые объектам путем экспертного оценивания, субъективны и носят исключительно условный характер. Поэтому эти числа нельзя суммировать или проводить с ними другие математические операции.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Количественные шкалы не предусматрив</w:t>
      </w:r>
      <w:r>
        <w:rPr>
          <w:rFonts w:ascii="Times New Roman" w:eastAsia="Times New Roman" w:hAnsi="Times New Roman" w:cs="Times New Roman"/>
        </w:rPr>
        <w:t>ают привлечения экспертов, поэтому представленные в них оценки измеряемых характеристик объектов обладают более высокой объективностью и поддаются определенным математическим операциям.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К простейшему типу качественных шкал относится </w:t>
      </w:r>
      <w:r>
        <w:rPr>
          <w:rFonts w:ascii="Times New Roman" w:eastAsia="Times New Roman" w:hAnsi="Times New Roman" w:cs="Times New Roman"/>
          <w:i/>
        </w:rPr>
        <w:t>шкала наименований</w:t>
      </w:r>
      <w:r>
        <w:rPr>
          <w:rFonts w:ascii="Times New Roman" w:eastAsia="Times New Roman" w:hAnsi="Times New Roman" w:cs="Times New Roman"/>
        </w:rPr>
        <w:t>, исп</w:t>
      </w:r>
      <w:r>
        <w:rPr>
          <w:rFonts w:ascii="Times New Roman" w:eastAsia="Times New Roman" w:hAnsi="Times New Roman" w:cs="Times New Roman"/>
        </w:rPr>
        <w:t>ользуемая для представления результатов классификации эмпирических объектов измерения, свойства которых проявляются только на уровне оценивания их эквивалентности. При построении шкалы наименований привлекаются эксперты, которые приписывают качественным св</w:t>
      </w:r>
      <w:r>
        <w:rPr>
          <w:rFonts w:ascii="Times New Roman" w:eastAsia="Times New Roman" w:hAnsi="Times New Roman" w:cs="Times New Roman"/>
        </w:rPr>
        <w:t xml:space="preserve">ойствам объектов некоторые числа или другие символы. Примеры: результаты зачетной сессии, когда все студенты делятся на две группы: получившие и не получившие зачет; номера футболистов; </w:t>
      </w:r>
      <w:r>
        <w:rPr>
          <w:rFonts w:ascii="Times New Roman" w:eastAsia="Times New Roman" w:hAnsi="Times New Roman" w:cs="Times New Roman"/>
        </w:rPr>
        <w:lastRenderedPageBreak/>
        <w:t xml:space="preserve">список студентов. 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Если отнесение объектов к классам основано не тольк</w:t>
      </w:r>
      <w:r>
        <w:rPr>
          <w:rFonts w:ascii="Times New Roman" w:eastAsia="Times New Roman" w:hAnsi="Times New Roman" w:cs="Times New Roman"/>
        </w:rPr>
        <w:t xml:space="preserve">о на отношении эквивалентности, но и учитывает возрастание или убывание степени проявления измеряемого свойства, то получаемая шкала носит название </w:t>
      </w:r>
      <w:r>
        <w:rPr>
          <w:rFonts w:ascii="Times New Roman" w:eastAsia="Times New Roman" w:hAnsi="Times New Roman" w:cs="Times New Roman"/>
          <w:i/>
        </w:rPr>
        <w:t>шкалы порядка</w:t>
      </w:r>
      <w:r>
        <w:rPr>
          <w:rFonts w:ascii="Times New Roman" w:eastAsia="Times New Roman" w:hAnsi="Times New Roman" w:cs="Times New Roman"/>
        </w:rPr>
        <w:t>. В порядковой шкале производится ранжирование объектов, связанных соотношением больше-меньше.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Порядковые шкалы используются в образовании в тех случаях, когда педагогический контроль осуществляется традиционными способами без применения теории измерений и тестов. Классический пример порядковой шкалы привычная четырехбалльная шкала (неуд., удовл., х</w:t>
      </w:r>
      <w:r>
        <w:rPr>
          <w:rFonts w:ascii="Times New Roman" w:eastAsia="Times New Roman" w:hAnsi="Times New Roman" w:cs="Times New Roman"/>
        </w:rPr>
        <w:t>ор., отл.).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i/>
        </w:rPr>
        <w:t>Интервальная шкала (между шкалами y=ax+b)</w:t>
      </w:r>
      <w:r>
        <w:rPr>
          <w:rFonts w:ascii="Times New Roman" w:eastAsia="Times New Roman" w:hAnsi="Times New Roman" w:cs="Times New Roman"/>
        </w:rPr>
        <w:t xml:space="preserve"> – количественная. Она используется для упорядочения объектов, свойства которых удовлетворяют отношениям эквивалентности, порядка и аддитивности. В ней определено расстояние между объектами и предусмотре</w:t>
      </w:r>
      <w:r>
        <w:rPr>
          <w:rFonts w:ascii="Times New Roman" w:eastAsia="Times New Roman" w:hAnsi="Times New Roman" w:cs="Times New Roman"/>
        </w:rPr>
        <w:t>на общая для всех объектов единица измерения, а началом отсчета является условно выбранная нулевая точка. Благодаря существованию единицы измерения, в интервальной шкале возможны все арифметические действия над числами, кроме операции деления, в силу отсут</w:t>
      </w:r>
      <w:r>
        <w:rPr>
          <w:rFonts w:ascii="Times New Roman" w:eastAsia="Times New Roman" w:hAnsi="Times New Roman" w:cs="Times New Roman"/>
        </w:rPr>
        <w:t>ствия абсолютного нуля. При интерпретации результатов тестирования с помощью интервальной шкалы нуль верных ответов не означает полного отсутствия подготовленности обучаемых.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i/>
        </w:rPr>
        <w:t>Шкала отношений (есть абсолютный ноль, сохраняются интервалы, упорядоченная, шкал</w:t>
      </w:r>
      <w:r>
        <w:rPr>
          <w:rFonts w:ascii="Times New Roman" w:eastAsia="Times New Roman" w:hAnsi="Times New Roman" w:cs="Times New Roman"/>
          <w:i/>
        </w:rPr>
        <w:t>ами y=ax)</w:t>
      </w:r>
      <w:r>
        <w:rPr>
          <w:rFonts w:ascii="Times New Roman" w:eastAsia="Times New Roman" w:hAnsi="Times New Roman" w:cs="Times New Roman"/>
        </w:rPr>
        <w:t xml:space="preserve"> отображает свойства объектов, удовлетворяющие отношениям эквивалентности, порядка, аддитивности и пропорциональности. Последнее свойство появляется благодаря наличию в шкале отношений абсолютного нуля. По сравнению со всеми ранее рассмотренными ш</w:t>
      </w:r>
      <w:r>
        <w:rPr>
          <w:rFonts w:ascii="Times New Roman" w:eastAsia="Times New Roman" w:hAnsi="Times New Roman" w:cs="Times New Roman"/>
        </w:rPr>
        <w:t>калами шкала отношений обеспечивает самый высокий уровень измерений. Использование шкалы отношений в образовании невозможно в силу отсутствия абсолютного нуля, поэтому на сегодняшний день ее удалось реализовать только в рамках физических измерений. Пример:</w:t>
      </w:r>
      <w:r>
        <w:rPr>
          <w:rFonts w:ascii="Times New Roman" w:eastAsia="Times New Roman" w:hAnsi="Times New Roman" w:cs="Times New Roman"/>
        </w:rPr>
        <w:t xml:space="preserve"> расстояние, масса.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18. Обработка результатов педагогических измерений</w:t>
      </w:r>
    </w:p>
    <w:p w:rsidR="00554ACD" w:rsidRDefault="00EF60AF">
      <w:r>
        <w:t>N- количество испытуемых; M- количество заданий.</w:t>
      </w:r>
    </w:p>
    <w:p w:rsidR="00554ACD" w:rsidRPr="00513A41" w:rsidRDefault="00EF60AF">
      <w:pPr>
        <w:rPr>
          <w:lang w:val="en-US"/>
        </w:rPr>
      </w:pPr>
      <w:r>
        <w:tab/>
      </w:r>
      <w:r w:rsidRPr="00513A41">
        <w:rPr>
          <w:lang w:val="en-US"/>
        </w:rPr>
        <w:t xml:space="preserve">Y1 </w:t>
      </w:r>
      <w:r w:rsidRPr="00513A41">
        <w:rPr>
          <w:lang w:val="en-US"/>
        </w:rPr>
        <w:tab/>
        <w:t>y2</w:t>
      </w:r>
      <w:r w:rsidRPr="00513A41">
        <w:rPr>
          <w:lang w:val="en-US"/>
        </w:rPr>
        <w:tab/>
        <w:t xml:space="preserve"> ….</w:t>
      </w:r>
      <w:r w:rsidRPr="00513A41">
        <w:rPr>
          <w:lang w:val="en-US"/>
        </w:rPr>
        <w:tab/>
        <w:t xml:space="preserve"> Ym</w:t>
      </w:r>
    </w:p>
    <w:p w:rsidR="00554ACD" w:rsidRPr="00513A41" w:rsidRDefault="00EF60AF">
      <w:pPr>
        <w:rPr>
          <w:lang w:val="en-US"/>
        </w:rPr>
      </w:pPr>
      <w:r w:rsidRPr="00513A41">
        <w:rPr>
          <w:lang w:val="en-US"/>
        </w:rPr>
        <w:t>X1</w:t>
      </w:r>
      <w:r w:rsidRPr="00513A41">
        <w:rPr>
          <w:lang w:val="en-US"/>
        </w:rPr>
        <w:tab/>
        <w:t>a11</w:t>
      </w:r>
      <w:r w:rsidRPr="00513A41">
        <w:rPr>
          <w:lang w:val="en-US"/>
        </w:rPr>
        <w:tab/>
        <w:t>a12</w:t>
      </w:r>
      <w:r w:rsidRPr="00513A41">
        <w:rPr>
          <w:lang w:val="en-US"/>
        </w:rPr>
        <w:tab/>
        <w:t xml:space="preserve"> ….</w:t>
      </w:r>
      <w:r w:rsidRPr="00513A41">
        <w:rPr>
          <w:lang w:val="en-US"/>
        </w:rPr>
        <w:tab/>
        <w:t>a1m</w:t>
      </w:r>
    </w:p>
    <w:p w:rsidR="00554ACD" w:rsidRPr="00513A41" w:rsidRDefault="00EF60AF">
      <w:pPr>
        <w:rPr>
          <w:lang w:val="en-US"/>
        </w:rPr>
      </w:pPr>
      <w:r w:rsidRPr="00513A41">
        <w:rPr>
          <w:lang w:val="en-US"/>
        </w:rPr>
        <w:t>X2</w:t>
      </w:r>
      <w:r w:rsidRPr="00513A41">
        <w:rPr>
          <w:lang w:val="en-US"/>
        </w:rPr>
        <w:tab/>
        <w:t>a21</w:t>
      </w:r>
      <w:r w:rsidRPr="00513A41">
        <w:rPr>
          <w:lang w:val="en-US"/>
        </w:rPr>
        <w:tab/>
        <w:t>a22</w:t>
      </w:r>
      <w:r w:rsidRPr="00513A41">
        <w:rPr>
          <w:lang w:val="en-US"/>
        </w:rPr>
        <w:tab/>
        <w:t xml:space="preserve"> ….</w:t>
      </w:r>
      <w:r w:rsidRPr="00513A41">
        <w:rPr>
          <w:lang w:val="en-US"/>
        </w:rPr>
        <w:tab/>
        <w:t>a2m</w:t>
      </w:r>
      <w:r w:rsidRPr="00513A41">
        <w:rPr>
          <w:lang w:val="en-US"/>
        </w:rPr>
        <w:tab/>
      </w:r>
      <w:r w:rsidRPr="00513A41">
        <w:rPr>
          <w:lang w:val="en-US"/>
        </w:rPr>
        <w:tab/>
        <w:t xml:space="preserve">- </w:t>
      </w:r>
      <w:r>
        <w:t>матрица</w:t>
      </w:r>
      <w:r w:rsidRPr="00513A41">
        <w:rPr>
          <w:lang w:val="en-US"/>
        </w:rPr>
        <w:t xml:space="preserve"> </w:t>
      </w:r>
      <w:r>
        <w:t>ответов</w:t>
      </w:r>
    </w:p>
    <w:p w:rsidR="00554ACD" w:rsidRDefault="00EF60AF">
      <w:r>
        <w:t>…</w:t>
      </w:r>
    </w:p>
    <w:p w:rsidR="00554ACD" w:rsidRDefault="00EF60AF">
      <w:r>
        <w:t>Xn</w:t>
      </w:r>
      <w:r>
        <w:tab/>
        <w:t>an1</w:t>
      </w:r>
      <w:r>
        <w:tab/>
        <w:t xml:space="preserve">an2 </w:t>
      </w:r>
      <w:r>
        <w:tab/>
        <w:t>….</w:t>
      </w:r>
      <w:r>
        <w:tab/>
        <w:t>Anm</w:t>
      </w:r>
    </w:p>
    <w:p w:rsidR="00554ACD" w:rsidRDefault="00EF60AF">
      <w:r>
        <w:t>Ответ на любое задание [0 , 1]</w:t>
      </w:r>
    </w:p>
    <w:p w:rsidR="00554ACD" w:rsidRDefault="00EF60AF">
      <w:r>
        <w:t xml:space="preserve">1)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 xml:space="preserve">= </m:t>
        </m:r>
        <m:nary>
          <m:naryPr>
            <m:chr m:val="∑"/>
            <m:ctrlPr>
              <w:rPr>
                <w:rFonts w:ascii="Cambria Math" w:eastAsia="Cambria Math" w:hAnsi="Cambria Math" w:cs="Cambria Math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m</m:t>
            </m:r>
          </m:sup>
          <m:e/>
        </m:nary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ij</m:t>
            </m:r>
          </m:sub>
        </m:sSub>
      </m:oMath>
      <w:r>
        <w:tab/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j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 xml:space="preserve">= </m:t>
        </m:r>
        <m:nary>
          <m:naryPr>
            <m:chr m:val="∑"/>
            <m:ctrlPr>
              <w:rPr>
                <w:rFonts w:ascii="Cambria Math" w:eastAsia="Cambria Math" w:hAnsi="Cambria Math" w:cs="Cambria Math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p>
          <m:e/>
        </m:nary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ij</m:t>
            </m:r>
          </m:sub>
        </m:sSub>
      </m:oMath>
    </w:p>
    <w:p w:rsidR="00554ACD" w:rsidRDefault="00EF60AF">
      <w:r>
        <w:t xml:space="preserve">2) Среднее значение </w:t>
      </w:r>
      <m:oMath>
        <m:bar>
          <m:barPr>
            <m:ctrlPr>
              <w:rPr>
                <w:rFonts w:ascii="Cambria Math" w:eastAsia="Cambria Math" w:hAnsi="Cambria Math" w:cs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x</m:t>
            </m:r>
          </m:e>
        </m:bar>
        <m:r>
          <m:rPr>
            <m:sty m:val="p"/>
          </m:rPr>
          <w:rPr>
            <w:rFonts w:ascii="Cambria Math" w:eastAsia="Cambria Math" w:hAnsi="Cambria Math" w:cs="Cambria Math"/>
          </w:rPr>
          <m:t xml:space="preserve">= 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den>
        </m:f>
        <m:nary>
          <m:naryPr>
            <m:chr m:val="∑"/>
            <m:ctrlPr>
              <w:rPr>
                <w:rFonts w:ascii="Cambria Math" w:eastAsia="Cambria Math" w:hAnsi="Cambria Math" w:cs="Cambria Math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p>
          <m:e/>
        </m:nary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</m:sSub>
      </m:oMath>
      <w:r>
        <w:tab/>
      </w:r>
      <m:oMath>
        <m:bar>
          <m:barPr>
            <m:ctrlPr>
              <w:rPr>
                <w:rFonts w:ascii="Cambria Math" w:hAnsi="Cambria Math"/>
              </w:rPr>
            </m:ctrlPr>
          </m:barPr>
          <m:e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j</m:t>
                </m:r>
              </m:sub>
            </m:sSub>
          </m:e>
        </m:bar>
        <m:r>
          <m:rPr>
            <m:sty m:val="p"/>
          </m:rPr>
          <w:rPr>
            <w:rFonts w:ascii="Cambria Math" w:eastAsia="Cambria Math" w:hAnsi="Cambria Math" w:cs="Cambria Math"/>
          </w:rPr>
          <m:t xml:space="preserve">= 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den>
        </m:f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j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 xml:space="preserve">= 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j</m:t>
            </m:r>
          </m:sub>
        </m:sSub>
      </m:oMath>
    </w:p>
    <w:p w:rsidR="00554ACD" w:rsidRDefault="00EF60AF">
      <w:r>
        <w:t>P</w:t>
      </w:r>
      <w:r>
        <w:rPr>
          <w:vertAlign w:val="subscript"/>
        </w:rPr>
        <w:t xml:space="preserve">j </w:t>
      </w:r>
      <w:r>
        <w:t>[0 , 1] , если все ответили p</w:t>
      </w:r>
      <w:r>
        <w:rPr>
          <w:vertAlign w:val="subscript"/>
        </w:rPr>
        <w:t>j</w:t>
      </w:r>
      <w:r>
        <w:t>=1 (задание простое)</w:t>
      </w:r>
    </w:p>
    <w:p w:rsidR="00554ACD" w:rsidRDefault="00EF60AF">
      <w:r>
        <w:t>3) Дисперсия</w:t>
      </w:r>
      <w:r>
        <w:tab/>
      </w:r>
      <w:r>
        <w:tab/>
      </w:r>
      <w:r>
        <w:tab/>
        <w:t xml:space="preserve">           </w:t>
      </w:r>
      <m:oMath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x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2</m:t>
            </m:r>
          </m:sup>
        </m:sSubSup>
        <m:r>
          <m:rPr>
            <m:sty m:val="p"/>
          </m:rPr>
          <w:rPr>
            <w:rFonts w:ascii="Cambria Math" w:eastAsia="Cambria Math" w:hAnsi="Cambria Math" w:cs="Cambria Math"/>
          </w:rPr>
          <m:t xml:space="preserve">= 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n-1</m:t>
            </m:r>
          </m:den>
        </m:f>
        <m:nary>
          <m:naryPr>
            <m:chr m:val="∑"/>
            <m:ctrlPr>
              <w:rPr>
                <w:rFonts w:ascii="Cambria Math" w:eastAsia="Cambria Math" w:hAnsi="Cambria Math" w:cs="Cambria Math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p>
          <m:e/>
        </m:nary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(x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-</m:t>
            </m:r>
            <m:bar>
              <m:barPr>
                <m:ctrlPr>
                  <w:rPr>
                    <w:rFonts w:ascii="Cambria Math" w:eastAsia="Cambria Math" w:hAnsi="Cambria Math" w:cs="Cambria Math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x</m:t>
                </m:r>
              </m:e>
            </m:bar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2</m:t>
            </m:r>
          </m:sup>
        </m:sSup>
      </m:oMath>
    </w:p>
    <w:p w:rsidR="00554ACD" w:rsidRDefault="00EF60AF">
      <w:pPr>
        <w:jc w:val="center"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="Cambria Math" w:hAnsi="Cambria Math" w:cs="Cambria Math"/>
            </w:rPr>
            <m:t xml:space="preserve">= 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n-1</m:t>
              </m:r>
            </m:den>
          </m:f>
          <m:nary>
            <m:naryPr>
              <m:chr m:val="∑"/>
              <m:ctrlPr>
                <w:rPr>
                  <w:rFonts w:ascii="Cambria Math" w:eastAsia="Cambria Math" w:hAnsi="Cambria Math" w:cs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</m:t>
              </m:r>
            </m:sup>
            <m:e/>
          </m:nary>
          <m:sSup>
            <m:sSupPr>
              <m:ctrlPr>
                <w:rPr>
                  <w:rFonts w:ascii="Cambria Math" w:eastAsia="Cambria Math" w:hAnsi="Cambria Math" w:cs="Cambria Math"/>
                </w:rPr>
              </m:ctrlPr>
            </m:sSupPr>
            <m:e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(a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ij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-</m:t>
              </m:r>
              <m:bar>
                <m:barPr>
                  <m:ctrlPr>
                    <w:rPr>
                      <w:rFonts w:ascii="Cambria Math" w:eastAsia="Cambria Math" w:hAnsi="Cambria Math" w:cs="Cambria Math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j</m:t>
                      </m:r>
                    </m:sub>
                  </m:sSub>
                </m:e>
              </m:bar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2</m:t>
              </m:r>
            </m:sup>
          </m:sSup>
        </m:oMath>
      </m:oMathPara>
    </w:p>
    <w:p w:rsidR="00554ACD" w:rsidRDefault="00EF60AF">
      <w:r>
        <w:t>Разброс относительно сложности.</w:t>
      </w:r>
    </w:p>
    <w:p w:rsidR="00554ACD" w:rsidRDefault="00EF60AF">
      <w:r>
        <w:t xml:space="preserve">4)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xj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 xml:space="preserve">= 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n-1</m:t>
            </m:r>
          </m:den>
        </m:f>
        <m:nary>
          <m:naryPr>
            <m:chr m:val="∑"/>
            <m:ctrlPr>
              <w:rPr>
                <w:rFonts w:ascii="Cambria Math" w:eastAsia="Cambria Math" w:hAnsi="Cambria Math" w:cs="Cambria Math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p>
          <m:e/>
        </m:nary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(x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-</m:t>
            </m:r>
            <m:bar>
              <m:barPr>
                <m:ctrlPr>
                  <w:rPr>
                    <w:rFonts w:ascii="Cambria Math" w:eastAsia="Cambria Math" w:hAnsi="Cambria Math" w:cs="Cambria Math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x</m:t>
                </m:r>
              </m:e>
            </m:bar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)(a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ij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-</m:t>
        </m:r>
        <m:bar>
          <m:barPr>
            <m:ctrlPr>
              <w:rPr>
                <w:rFonts w:ascii="Cambria Math" w:eastAsia="Cambria Math" w:hAnsi="Cambria Math" w:cs="Cambria Math"/>
              </w:rPr>
            </m:ctrlPr>
          </m:barPr>
          <m:e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j</m:t>
                </m:r>
              </m:sub>
            </m:sSub>
          </m:e>
        </m:bar>
        <m:r>
          <m:rPr>
            <m:sty m:val="p"/>
          </m:rPr>
          <w:rPr>
            <w:rFonts w:ascii="Cambria Math" w:eastAsia="Cambria Math" w:hAnsi="Cambria Math" w:cs="Cambria Math"/>
          </w:rPr>
          <m:t>)</m:t>
        </m:r>
      </m:oMath>
    </w:p>
    <w:p w:rsidR="00554ACD" w:rsidRDefault="00EF60AF">
      <w:pPr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 xml:space="preserve">= 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n-1</m:t>
              </m:r>
            </m:den>
          </m:f>
          <m:nary>
            <m:naryPr>
              <m:chr m:val="∑"/>
              <m:ctrlPr>
                <w:rPr>
                  <w:rFonts w:ascii="Cambria Math" w:eastAsia="Cambria Math" w:hAnsi="Cambria Math" w:cs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k=1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</m:t>
              </m:r>
            </m:sup>
            <m:e/>
          </m:nary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(a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ki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-</m:t>
              </m:r>
              <m:bar>
                <m:barPr>
                  <m:ctrlPr>
                    <w:rPr>
                      <w:rFonts w:ascii="Cambria Math" w:eastAsia="Cambria Math" w:hAnsi="Cambria Math" w:cs="Cambria Math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i</m:t>
                      </m:r>
                    </m:sub>
                  </m:sSub>
                </m:e>
              </m:bar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)(a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kj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-</m:t>
          </m:r>
          <m:bar>
            <m:barPr>
              <m:ctrlPr>
                <w:rPr>
                  <w:rFonts w:ascii="Cambria Math" w:eastAsia="Cambria Math" w:hAnsi="Cambria Math" w:cs="Cambria Math"/>
                </w:rPr>
              </m:ctrlPr>
            </m:barPr>
            <m:e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j</m:t>
                  </m:r>
                </m:sub>
              </m:sSub>
            </m:e>
          </m:bar>
          <m:r>
            <m:rPr>
              <m:sty m:val="p"/>
            </m:rPr>
            <w:rPr>
              <w:rFonts w:ascii="Cambria Math" w:eastAsia="Cambria Math" w:hAnsi="Cambria Math" w:cs="Cambria Math"/>
            </w:rPr>
            <m:t>)</m:t>
          </m:r>
        </m:oMath>
      </m:oMathPara>
    </w:p>
    <w:p w:rsidR="00554ACD" w:rsidRDefault="00EF60AF">
      <w:r>
        <w:t xml:space="preserve">5)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xj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xj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j</m:t>
                </m:r>
              </m:sub>
            </m:sSub>
          </m:den>
        </m:f>
      </m:oMath>
    </w:p>
    <w:p w:rsidR="00554ACD" w:rsidRDefault="00EF60AF">
      <w:pPr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ij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j</m:t>
                  </m:r>
                </m:sub>
              </m:sSub>
            </m:den>
          </m:f>
        </m:oMath>
      </m:oMathPara>
    </w:p>
    <w:p w:rsidR="00554ACD" w:rsidRDefault="00EF60AF">
      <w:r>
        <w:t>6) x</w:t>
      </w:r>
      <w:r>
        <w:rPr>
          <w:vertAlign w:val="subscript"/>
        </w:rPr>
        <w:t>i</w:t>
      </w:r>
      <w:r>
        <w:t xml:space="preserve">↓ </w:t>
      </w:r>
      <w:r>
        <w:tab/>
        <w:t xml:space="preserve">, </w:t>
      </w:r>
      <w:r>
        <w:tab/>
        <w:t>y</w:t>
      </w:r>
      <w:r>
        <w:rPr>
          <w:vertAlign w:val="subscript"/>
        </w:rPr>
        <w:t>j</w:t>
      </w:r>
      <w:r>
        <w:t>↓</w:t>
      </w:r>
    </w:p>
    <w:p w:rsidR="00554ACD" w:rsidRDefault="00EF60AF">
      <w:r>
        <w:t xml:space="preserve">7)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j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nary>
              <m:naryPr>
                <m:chr m:val="∑"/>
                <m:ctrlPr>
                  <w:rPr>
                    <w:rFonts w:ascii="Cambria Math" w:eastAsia="Cambria Math" w:hAnsi="Cambria Math" w:cs="Cambria Math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n/3</m:t>
                </m:r>
              </m:sup>
              <m:e/>
            </m:nary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ij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 xml:space="preserve">- </m:t>
            </m:r>
            <m:nary>
              <m:naryPr>
                <m:chr m:val="∑"/>
                <m:ctrlPr>
                  <w:rPr>
                    <w:rFonts w:ascii="Cambria Math" w:eastAsia="Cambria Math" w:hAnsi="Cambria Math" w:cs="Cambria Math"/>
                  </w:rPr>
                </m:ctrlPr>
              </m:naryPr>
              <m:sub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2n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+1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n</m:t>
                </m:r>
              </m:sup>
              <m:e/>
            </m:nary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ij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n/3</m:t>
            </m:r>
          </m:den>
        </m:f>
      </m:oMath>
    </w:p>
    <w:p w:rsidR="00554ACD" w:rsidRDefault="00EF60AF">
      <w:r>
        <w:t>p</w:t>
      </w:r>
      <w:r>
        <w:rPr>
          <w:vertAlign w:val="subscript"/>
        </w:rPr>
        <w:t xml:space="preserve">j </w:t>
      </w:r>
      <w:r>
        <w:t>&gt;0.9</w:t>
      </w:r>
    </w:p>
    <w:p w:rsidR="00554ACD" w:rsidRDefault="00EF60AF">
      <w:r>
        <w:t>p</w:t>
      </w:r>
      <w:r>
        <w:rPr>
          <w:vertAlign w:val="subscript"/>
        </w:rPr>
        <w:t xml:space="preserve">j </w:t>
      </w:r>
      <w:r>
        <w:t>&lt;0.1</w:t>
      </w:r>
      <w:r>
        <w:tab/>
        <w:t xml:space="preserve"> - выбрасываются</w:t>
      </w:r>
    </w:p>
    <w:p w:rsidR="00554ACD" w:rsidRDefault="00EF60AF">
      <w:r>
        <w:t>r</w:t>
      </w:r>
      <w:r>
        <w:rPr>
          <w:vertAlign w:val="subscript"/>
        </w:rPr>
        <w:t xml:space="preserve">xj </w:t>
      </w:r>
      <w:r>
        <w:t>&gt; 0</w:t>
      </w:r>
    </w:p>
    <w:p w:rsidR="00554ACD" w:rsidRDefault="00EF60AF">
      <w:r>
        <w:t>r</w:t>
      </w:r>
      <w:r>
        <w:rPr>
          <w:vertAlign w:val="subscript"/>
        </w:rPr>
        <w:t>ij</w:t>
      </w:r>
      <w:r>
        <w:t xml:space="preserve"> &gt; 0</w:t>
      </w:r>
      <w:r>
        <w:tab/>
        <w:t>- кореляция должна &gt; 0, иначе выбрасываются</w:t>
      </w:r>
    </w:p>
    <w:p w:rsidR="00554ACD" w:rsidRDefault="00554ACD">
      <w:pPr>
        <w:spacing w:before="120" w:after="120" w:line="240" w:lineRule="auto"/>
      </w:pP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19. Оценка корреляции результатов педагогических измерений</w:t>
      </w:r>
    </w:p>
    <w:p w:rsidR="00554ACD" w:rsidRDefault="00EF60AF">
      <w:r>
        <w:t xml:space="preserve">5)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xj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xj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j</m:t>
                </m:r>
              </m:sub>
            </m:sSub>
          </m:den>
        </m:f>
      </m:oMath>
    </w:p>
    <w:p w:rsidR="00554ACD" w:rsidRDefault="00EF60AF">
      <w:pPr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ij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j</m:t>
                  </m:r>
                </m:sub>
              </m:sSub>
            </m:den>
          </m:f>
        </m:oMath>
      </m:oMathPara>
    </w:p>
    <w:p w:rsidR="00554ACD" w:rsidRDefault="00EF60AF">
      <w:r>
        <w:t>r</w:t>
      </w:r>
      <w:r>
        <w:rPr>
          <w:vertAlign w:val="subscript"/>
        </w:rPr>
        <w:t xml:space="preserve">xj </w:t>
      </w:r>
      <w:r>
        <w:t>&gt; 0</w:t>
      </w:r>
    </w:p>
    <w:p w:rsidR="00554ACD" w:rsidRDefault="00EF60AF">
      <w:r>
        <w:t>r</w:t>
      </w:r>
      <w:r>
        <w:rPr>
          <w:vertAlign w:val="subscript"/>
        </w:rPr>
        <w:t>ij</w:t>
      </w:r>
      <w:r>
        <w:t xml:space="preserve"> &gt; 0</w:t>
      </w:r>
      <w:r>
        <w:tab/>
        <w:t>- кореляция должна &gt; 0, иначе выбрасываются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Углубленный анализ качества теста, позволяющий сделать выводы о направлениях коррекции содержания отдельных заданий, связан с вычислением показателей связи между результатами и</w:t>
      </w:r>
      <w:r>
        <w:rPr>
          <w:rFonts w:ascii="Times New Roman" w:eastAsia="Times New Roman" w:hAnsi="Times New Roman" w:cs="Times New Roman"/>
        </w:rPr>
        <w:t>спытуемых по отдельным заданиям теста. При оценке качества заданий важно понять, существует ли тенденция, когда одни и те же студенты добиваются успеха в какой-либо паре заданий теста либо состав учеников, добивающихся успеха, полностью меняется при перехо</w:t>
      </w:r>
      <w:r>
        <w:rPr>
          <w:rFonts w:ascii="Times New Roman" w:eastAsia="Times New Roman" w:hAnsi="Times New Roman" w:cs="Times New Roman"/>
        </w:rPr>
        <w:t>де от одного задания теста к другому. Ответ на вопрос о существовании связи между двумя наборами данных получают с помощью корреляции.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Отрицательные значения коэффициента корреляции указывают на определенный просчет разработчиков в содержании заданий, кото</w:t>
      </w:r>
      <w:r>
        <w:rPr>
          <w:rFonts w:ascii="Times New Roman" w:eastAsia="Times New Roman" w:hAnsi="Times New Roman" w:cs="Times New Roman"/>
        </w:rPr>
        <w:t>рые рекомендуется из теста удалить. Наиболее распространенная причина появления отрицательной корреляции – отсутствие предметной чистоты. Для тематических тестов высокая корреляция между заданиями неизбежна, так как они в большинстве своем имеют слабо варь</w:t>
      </w:r>
      <w:r>
        <w:rPr>
          <w:rFonts w:ascii="Times New Roman" w:eastAsia="Times New Roman" w:hAnsi="Times New Roman" w:cs="Times New Roman"/>
        </w:rPr>
        <w:t>ирующее исходное содержание, что вполне объяснимо назначением теста. Однако для итоговых тестов высокой корреляции между заданиями по возможности стараются избегать, поскольку вряд ли имеет смысл включать в итоговый тест несколько заданий, оценивающих один</w:t>
      </w:r>
      <w:r>
        <w:rPr>
          <w:rFonts w:ascii="Times New Roman" w:eastAsia="Times New Roman" w:hAnsi="Times New Roman" w:cs="Times New Roman"/>
        </w:rPr>
        <w:t>аковые содержательные элементы. Поэтому в итоговых аттестационных тестах обычно стремятся к невысокой положительной корреляции, когда значения коэффициента варьируют в интервале (0;0,3), и каждое задание привносит свой специфический вклад в общее содержани</w:t>
      </w:r>
      <w:r>
        <w:rPr>
          <w:rFonts w:ascii="Times New Roman" w:eastAsia="Times New Roman" w:hAnsi="Times New Roman" w:cs="Times New Roman"/>
        </w:rPr>
        <w:t>е теста.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20. Интерпретация результатов педагогических измерений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ПЕДАГОГИЧЕСКОЕ ИЗМЕРЕНИЕ -  это процесс установления соответствия  между оцениваемыми характеристиками обучаемых  и точками эмпирической шкалы, в которой отношения между различными оценками ха</w:t>
      </w:r>
      <w:r>
        <w:rPr>
          <w:rFonts w:ascii="Times New Roman" w:eastAsia="Times New Roman" w:hAnsi="Times New Roman" w:cs="Times New Roman"/>
        </w:rPr>
        <w:t>рактеристик выражены свойствами числового ряда.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После статистической обработки результатов педагогических измерений получается ряд значений P</w:t>
      </w:r>
      <w:r>
        <w:rPr>
          <w:rFonts w:ascii="Times New Roman" w:eastAsia="Times New Roman" w:hAnsi="Times New Roman" w:cs="Times New Roman"/>
          <w:vertAlign w:val="subscript"/>
        </w:rPr>
        <w:t>j</w:t>
      </w:r>
      <w:r>
        <w:rPr>
          <w:rFonts w:ascii="Times New Roman" w:eastAsia="Times New Roman" w:hAnsi="Times New Roman" w:cs="Times New Roman"/>
        </w:rPr>
        <w:t xml:space="preserve"> – коэффициентов трудности заданий, а также значений r</w:t>
      </w:r>
      <w:r>
        <w:rPr>
          <w:rFonts w:ascii="Times New Roman" w:eastAsia="Times New Roman" w:hAnsi="Times New Roman" w:cs="Times New Roman"/>
          <w:vertAlign w:val="subscript"/>
        </w:rPr>
        <w:t>Xj</w:t>
      </w:r>
      <w:r>
        <w:rPr>
          <w:rFonts w:ascii="Times New Roman" w:eastAsia="Times New Roman" w:hAnsi="Times New Roman" w:cs="Times New Roman"/>
        </w:rPr>
        <w:t xml:space="preserve"> и r</w:t>
      </w:r>
      <w:r>
        <w:rPr>
          <w:rFonts w:ascii="Times New Roman" w:eastAsia="Times New Roman" w:hAnsi="Times New Roman" w:cs="Times New Roman"/>
          <w:vertAlign w:val="subscript"/>
        </w:rPr>
        <w:t>ij</w:t>
      </w:r>
      <w:r>
        <w:rPr>
          <w:rFonts w:ascii="Times New Roman" w:eastAsia="Times New Roman" w:hAnsi="Times New Roman" w:cs="Times New Roman"/>
        </w:rPr>
        <w:t xml:space="preserve">  - коэффициенты корреляции между j-м заданием и рез</w:t>
      </w:r>
      <w:r>
        <w:rPr>
          <w:rFonts w:ascii="Times New Roman" w:eastAsia="Times New Roman" w:hAnsi="Times New Roman" w:cs="Times New Roman"/>
        </w:rPr>
        <w:t>ультатами теста, и между i-м и j-м заданием соответственно. Выбрасываются задания с коэффициентом трудности выше 0,9 или меньше 0,1, а также задания с r</w:t>
      </w:r>
      <w:r>
        <w:rPr>
          <w:rFonts w:ascii="Times New Roman" w:eastAsia="Times New Roman" w:hAnsi="Times New Roman" w:cs="Times New Roman"/>
          <w:vertAlign w:val="subscript"/>
        </w:rPr>
        <w:t>Xj</w:t>
      </w:r>
      <w:r>
        <w:rPr>
          <w:rFonts w:ascii="Times New Roman" w:eastAsia="Times New Roman" w:hAnsi="Times New Roman" w:cs="Times New Roman"/>
        </w:rPr>
        <w:t>&lt;0 и r</w:t>
      </w:r>
      <w:r>
        <w:rPr>
          <w:rFonts w:ascii="Times New Roman" w:eastAsia="Times New Roman" w:hAnsi="Times New Roman" w:cs="Times New Roman"/>
          <w:vertAlign w:val="subscript"/>
        </w:rPr>
        <w:t>ij</w:t>
      </w:r>
      <w:r>
        <w:rPr>
          <w:rFonts w:ascii="Times New Roman" w:eastAsia="Times New Roman" w:hAnsi="Times New Roman" w:cs="Times New Roman"/>
        </w:rPr>
        <w:t>&lt;0.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При педагогических измерениях интерпретация баллов студентов может носить различный характер в зависимости от того, каким способом сравниваются их результаты. В одном случае проводится сопоставление баллов тестируемых с результатами определенной группы – в</w:t>
      </w:r>
      <w:r>
        <w:rPr>
          <w:rFonts w:ascii="Times New Roman" w:eastAsia="Times New Roman" w:hAnsi="Times New Roman" w:cs="Times New Roman"/>
        </w:rPr>
        <w:t xml:space="preserve">ыборки студентов, выполнявших тот же самый тест, – для определения места каждого балла по отношению к среднему результату в группе (нормативно-ориентированный подход). В другом случае результаты испытуемых интерпретируются по отношению к содержательной </w:t>
      </w:r>
      <w:r>
        <w:rPr>
          <w:rFonts w:ascii="Times New Roman" w:eastAsia="Times New Roman" w:hAnsi="Times New Roman" w:cs="Times New Roman"/>
        </w:rPr>
        <w:lastRenderedPageBreak/>
        <w:t>обл</w:t>
      </w:r>
      <w:r>
        <w:rPr>
          <w:rFonts w:ascii="Times New Roman" w:eastAsia="Times New Roman" w:hAnsi="Times New Roman" w:cs="Times New Roman"/>
        </w:rPr>
        <w:t>асти, включенной в тест и снабженной определенными критериями выполнения (критериально-ориентированный подход). Хотя оба подхода дают информацию о подготовленности студентов, они отличаются по характеру получаемых данных. В нормативно-ориентированном подхо</w:t>
      </w:r>
      <w:r>
        <w:rPr>
          <w:rFonts w:ascii="Times New Roman" w:eastAsia="Times New Roman" w:hAnsi="Times New Roman" w:cs="Times New Roman"/>
        </w:rPr>
        <w:t xml:space="preserve">де определяется место результата каждого студента по отношению к результатам других студентов. В критериально-ориентированном подходе информация, полученная при тестировании, позволяет </w:t>
      </w:r>
      <w:r>
        <w:rPr>
          <w:rFonts w:ascii="Times New Roman" w:eastAsia="Times New Roman" w:hAnsi="Times New Roman" w:cs="Times New Roman"/>
        </w:rPr>
        <w:t>установить освоенные разделы учебного курса или виды учебной деятельнос</w:t>
      </w:r>
      <w:r>
        <w:rPr>
          <w:rFonts w:ascii="Times New Roman" w:eastAsia="Times New Roman" w:hAnsi="Times New Roman" w:cs="Times New Roman"/>
        </w:rPr>
        <w:t>ти, выявить проблемы и пробелы в усвоении.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21. Надежность и валидность педагогических тестов</w:t>
      </w:r>
    </w:p>
    <w:p w:rsidR="00554ACD" w:rsidRDefault="00EF60AF">
      <w:r>
        <w:t xml:space="preserve">Надёжность – показатель точности результатов педагогического теста и их устойчивости к </w:t>
      </w:r>
    </w:p>
    <w:p w:rsidR="00554ACD" w:rsidRDefault="00EF60AF">
      <w:r>
        <w:t>Выделяют показатель надёжности :</w:t>
      </w:r>
      <w:r>
        <w:tab/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XT</m:t>
            </m:r>
          </m:sub>
        </m:sSub>
      </m:oMath>
    </w:p>
    <w:p w:rsidR="00554ACD" w:rsidRDefault="00EF60AF">
      <w:r>
        <w:t xml:space="preserve">Коэффициент надёжности : </w:t>
      </w:r>
      <w:r>
        <w:tab/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ρ</m:t>
            </m:r>
          </m:e>
          <m: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2</m:t>
                </m:r>
              </m:sub>
            </m:sSub>
          </m:sub>
        </m:sSub>
      </m:oMath>
    </w:p>
    <w:p w:rsidR="00554ACD" w:rsidRDefault="00EF60AF">
      <w:r>
        <w:t>Валид</w:t>
      </w:r>
      <w:r>
        <w:t>ность – характеризует адекватность педагогического теста заявленным целям.</w:t>
      </w:r>
    </w:p>
    <w:p w:rsidR="00554ACD" w:rsidRDefault="00554ACD">
      <w:pPr>
        <w:spacing w:before="120" w:after="120" w:line="240" w:lineRule="auto"/>
      </w:pP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22. Построение доверительного интервала оценки испытуемого</w:t>
      </w:r>
    </w:p>
    <w:p w:rsidR="00554ACD" w:rsidRDefault="00EF60AF">
      <w:pPr>
        <w:jc w:val="center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mbria Math" w:hAnsi="Cambria Math" w:cs="Cambria Math"/>
            </w:rPr>
            <m:t xml:space="preserve">Y= 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E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Cambria Math" w:hAnsi="Cambria Math" w:cs="Cambria Math"/>
            </w:rPr>
            <m:t>∈N(0,1)</m:t>
          </m:r>
        </m:oMath>
      </m:oMathPara>
    </w:p>
    <w:p w:rsidR="00554ACD" w:rsidRDefault="00EF60AF">
      <w:pPr>
        <w:jc w:val="center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mbria Math" w:hAnsi="Cambria Math" w:cs="Cambria Math"/>
            </w:rPr>
            <m:t>Y=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X-T</m:t>
              </m:r>
            </m:num>
            <m:den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E</m:t>
                  </m:r>
                </m:sub>
              </m:sSub>
            </m:den>
          </m:f>
        </m:oMath>
      </m:oMathPara>
    </w:p>
    <w:p w:rsidR="00554ACD" w:rsidRDefault="00EF60AF">
      <w:pPr>
        <w:ind w:left="4248"/>
      </w:pPr>
      <w:r>
        <w:t>T</w:t>
      </w:r>
      <w:r>
        <w:rPr>
          <w:vertAlign w:val="subscript"/>
        </w:rPr>
        <w:t>1</w:t>
      </w:r>
      <w:r>
        <w:t>=T</w:t>
      </w:r>
      <w:r>
        <w:rPr>
          <w:vertAlign w:val="subscript"/>
        </w:rPr>
        <w:t>2</w:t>
      </w:r>
    </w:p>
    <w:p w:rsidR="00554ACD" w:rsidRDefault="00EF60AF">
      <w:pPr>
        <w:jc w:val="center"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1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="Cambria Math" w:hAnsi="Cambria Math" w:cs="Cambria Math"/>
            </w:rPr>
            <m:t>=</m:t>
          </m:r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2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2</m:t>
              </m:r>
            </m:sup>
          </m:sSubSup>
        </m:oMath>
      </m:oMathPara>
    </w:p>
    <w:p w:rsidR="00554ACD" w:rsidRDefault="00EF60AF">
      <w:pPr>
        <w:jc w:val="center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mbria Math" w:hAnsi="Cambria Math" w:cs="Cambria Math"/>
            </w:rPr>
            <m:t xml:space="preserve">1= 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eastAsia="Cambria Math" w:hAnsi="Cambria Math" w:cs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Cambria Math" w:hAnsi="Cambria Math" w:cs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="Cambria Math" w:hAnsi="Cambria Math" w:cs="Cambria Math"/>
            </w:rPr>
            <m:t>+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eastAsia="Cambria Math" w:hAnsi="Cambria Math" w:cs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="Cambria Math" w:hAnsi="Cambria Math" w:cs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X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2</m:t>
                  </m:r>
                </m:sup>
              </m:sSubSup>
            </m:den>
          </m:f>
        </m:oMath>
      </m:oMathPara>
    </w:p>
    <w:p w:rsidR="00554ACD" w:rsidRDefault="00EF60AF">
      <w:pPr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E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X</m:t>
              </m:r>
            </m:sub>
          </m:sSub>
          <m:rad>
            <m:radPr>
              <m:degHide m:val="1"/>
              <m:ctrlPr>
                <w:rPr>
                  <w:rFonts w:ascii="Cambria Math" w:eastAsia="Cambria Math" w:hAnsi="Cambria Math" w:cs="Cambria Math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1-ρ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2</m:t>
                  </m:r>
                </m:sub>
              </m:sSub>
            </m:e>
          </m:rad>
        </m:oMath>
      </m:oMathPara>
    </w:p>
    <w:p w:rsidR="00554ACD" w:rsidRDefault="00EF60AF">
      <w:pPr>
        <w:jc w:val="center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mbria Math" w:hAnsi="Cambria Math" w:cs="Cambria Math"/>
            </w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w:rPr>
              <w:rFonts w:ascii="Cambria Math" w:eastAsia="Cambria Math" w:hAnsi="Cambria Math" w:cs="Cambria Math"/>
            </w:rPr>
            <m:t>-X&lt;Y&lt;X</m:t>
          </m:r>
          <m:r>
            <m:rPr>
              <m:sty m:val="p"/>
            </m:rPr>
            <m:t>)</m:t>
          </m:r>
          <m:r>
            <m:rPr>
              <m:sty m:val="p"/>
            </m:rPr>
            <w:rPr>
              <w:rFonts w:ascii="Cambria Math" w:eastAsia="Cambria Math" w:hAnsi="Cambria Math" w:cs="Cambria Math"/>
            </w:rPr>
            <m:t>=1-α</m:t>
          </m:r>
        </m:oMath>
      </m:oMathPara>
    </w:p>
    <w:p w:rsidR="00554ACD" w:rsidRDefault="00554ACD"/>
    <w:p w:rsidR="00554ACD" w:rsidRDefault="00EF60AF">
      <w:pPr>
        <w:jc w:val="center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mbria Math" w:hAnsi="Cambria Math" w:cs="Cambria Math"/>
            </w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w:rPr>
              <w:rFonts w:ascii="Cambria Math" w:eastAsia="Cambria Math" w:hAnsi="Cambria Math" w:cs="Cambria Math"/>
            </w:rPr>
            <m:t xml:space="preserve">X- 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1-</m:t>
              </m:r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</m:sub>
          </m:sSub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E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 xml:space="preserve">&lt;T&lt;X+ 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1-</m:t>
              </m:r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2</m:t>
                  </m:r>
                </m:den>
              </m:f>
            </m:sub>
          </m:sSub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σ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E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w:rPr>
              <w:rFonts w:ascii="Cambria Math" w:eastAsia="Cambria Math" w:hAnsi="Cambria Math" w:cs="Cambria Math"/>
            </w:rPr>
            <m:t>=1-α</m:t>
          </m:r>
        </m:oMath>
      </m:oMathPara>
    </w:p>
    <w:p w:rsidR="00554ACD" w:rsidRDefault="00EF60AF">
      <w:r>
        <w:t>α = 0.05</w:t>
      </w:r>
    </w:p>
    <w:p w:rsidR="00554ACD" w:rsidRDefault="00EF60AF">
      <w:r>
        <w:t>U</w:t>
      </w:r>
      <w:r>
        <w:rPr>
          <w:vertAlign w:val="subscript"/>
        </w:rPr>
        <w:t>0.975</w:t>
      </w:r>
      <w:r>
        <w:t>=1.96</w:t>
      </w:r>
    </w:p>
    <w:p w:rsidR="00554ACD" w:rsidRDefault="00554ACD">
      <w:pPr>
        <w:spacing w:before="120" w:after="120" w:line="240" w:lineRule="auto"/>
      </w:pP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23. Основные положения современной теории тестов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Под современной теорией понимается теория параметрического оценивания, предназначенная для оценки латентных параметров испытуемых и заданий теста посредством применения математико-стати</w:t>
      </w:r>
      <w:r>
        <w:rPr>
          <w:rFonts w:ascii="Times New Roman" w:eastAsia="Times New Roman" w:hAnsi="Times New Roman" w:cs="Times New Roman"/>
        </w:rPr>
        <w:t>стических моделей измерения.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Основные положения:</w:t>
      </w:r>
    </w:p>
    <w:p w:rsidR="00554ACD" w:rsidRDefault="00EF60AF">
      <w:pPr>
        <w:numPr>
          <w:ilvl w:val="0"/>
          <w:numId w:val="11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 xml:space="preserve">Основное предположение – существование некоторой взаимосвязи между наблюдаемыми результатами тестирования и латентными качествами испытуемых. Обычно эти латентные качества трактуются как способности или как </w:t>
      </w:r>
      <w:r>
        <w:rPr>
          <w:rFonts w:ascii="Times New Roman" w:eastAsia="Times New Roman" w:hAnsi="Times New Roman" w:cs="Times New Roman"/>
        </w:rPr>
        <w:t>уровни достижений по предмету.</w:t>
      </w:r>
    </w:p>
    <w:p w:rsidR="00554ACD" w:rsidRDefault="00EF60AF">
      <w:pPr>
        <w:numPr>
          <w:ilvl w:val="0"/>
          <w:numId w:val="11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Рассматриваются две основных характеристики – β</w:t>
      </w:r>
      <w:r>
        <w:rPr>
          <w:rFonts w:ascii="Times New Roman" w:eastAsia="Times New Roman" w:hAnsi="Times New Roman" w:cs="Times New Roman"/>
          <w:vertAlign w:val="subscript"/>
        </w:rPr>
        <w:t>j</w:t>
      </w:r>
      <w:r>
        <w:rPr>
          <w:rFonts w:ascii="Times New Roman" w:eastAsia="Times New Roman" w:hAnsi="Times New Roman" w:cs="Times New Roman"/>
        </w:rPr>
        <w:t xml:space="preserve"> (уровень трудности задания) и θ</w:t>
      </w:r>
      <w:r>
        <w:rPr>
          <w:rFonts w:ascii="Times New Roman" w:eastAsia="Times New Roman" w:hAnsi="Times New Roman" w:cs="Times New Roman"/>
          <w:vertAlign w:val="subscript"/>
        </w:rPr>
        <w:t>i</w:t>
      </w:r>
      <w:r>
        <w:rPr>
          <w:rFonts w:ascii="Times New Roman" w:eastAsia="Times New Roman" w:hAnsi="Times New Roman" w:cs="Times New Roman"/>
        </w:rPr>
        <w:t xml:space="preserve"> (уровень подготовки испытуемого). Единицы измерения – логиты.</w:t>
      </w:r>
    </w:p>
    <w:p w:rsidR="00554ACD" w:rsidRDefault="00EF60AF">
      <w:pPr>
        <w:numPr>
          <w:ilvl w:val="0"/>
          <w:numId w:val="11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Соотношение двух параметров датский математик Г.Раш предложил ввести в виде разности θ-β. Если отрицательная разность велика по модулю, то это значит, что уровень подготовки намного ниже трудности задания (такое задание не имеет смысла использовать для изм</w:t>
      </w:r>
      <w:r>
        <w:rPr>
          <w:rFonts w:ascii="Times New Roman" w:eastAsia="Times New Roman" w:hAnsi="Times New Roman" w:cs="Times New Roman"/>
        </w:rPr>
        <w:t xml:space="preserve">ерения уровня подготовленности такого испытуемого, так как с очень большой вероятностью он сделает его неверно). Большие положительные значения разности также говорят о несоответствии уровня подготовленности и </w:t>
      </w:r>
      <w:r>
        <w:rPr>
          <w:rFonts w:ascii="Times New Roman" w:eastAsia="Times New Roman" w:hAnsi="Times New Roman" w:cs="Times New Roman"/>
        </w:rPr>
        <w:lastRenderedPageBreak/>
        <w:t>трудности задания, но в другую сторону, и соот</w:t>
      </w:r>
      <w:r>
        <w:rPr>
          <w:rFonts w:ascii="Times New Roman" w:eastAsia="Times New Roman" w:hAnsi="Times New Roman" w:cs="Times New Roman"/>
        </w:rPr>
        <w:t>ветственно такое задание тоже нельзя использовать для процесса контроля или обучения.</w:t>
      </w:r>
      <w:r>
        <w:rPr>
          <w:rFonts w:ascii="Times New Roman" w:eastAsia="Times New Roman" w:hAnsi="Times New Roman" w:cs="Times New Roman"/>
        </w:rPr>
        <w:t> </w:t>
      </w:r>
    </w:p>
    <w:p w:rsidR="00554ACD" w:rsidRDefault="00EF60AF">
      <w:pPr>
        <w:numPr>
          <w:ilvl w:val="0"/>
          <w:numId w:val="11"/>
        </w:numPr>
        <w:spacing w:line="240" w:lineRule="auto"/>
        <w:ind w:left="720" w:hanging="359"/>
        <w:contextualSpacing/>
        <w:jc w:val="both"/>
      </w:pPr>
      <w:r>
        <w:rPr>
          <w:rFonts w:ascii="Times New Roman" w:eastAsia="Times New Roman" w:hAnsi="Times New Roman" w:cs="Times New Roman"/>
        </w:rPr>
        <w:t>В отличие от классической теории, где индивидуальный балл тестируемого рассматривается как постоянное число, в СТТ латентный параметр рассматривается как некоторая перем</w:t>
      </w:r>
      <w:r>
        <w:rPr>
          <w:rFonts w:ascii="Times New Roman" w:eastAsia="Times New Roman" w:hAnsi="Times New Roman" w:cs="Times New Roman"/>
        </w:rPr>
        <w:t>енная. Начальное значение параметра получается непосредственно из эмпирических данных тестирования.</w:t>
      </w:r>
      <w:r>
        <w:rPr>
          <w:rFonts w:ascii="Times New Roman" w:eastAsia="Times New Roman" w:hAnsi="Times New Roman" w:cs="Times New Roman"/>
        </w:rPr>
        <w:t> 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 Среди основных преимуществ СТТ следующие:</w:t>
      </w:r>
    </w:p>
    <w:p w:rsidR="00554ACD" w:rsidRDefault="00EF60AF">
      <w:pPr>
        <w:numPr>
          <w:ilvl w:val="0"/>
          <w:numId w:val="10"/>
        </w:numPr>
        <w:spacing w:line="240" w:lineRule="auto"/>
        <w:ind w:left="426" w:hanging="359"/>
        <w:contextualSpacing/>
      </w:pPr>
      <w:r>
        <w:rPr>
          <w:rFonts w:ascii="Times New Roman" w:eastAsia="Times New Roman" w:hAnsi="Times New Roman" w:cs="Times New Roman"/>
        </w:rPr>
        <w:t xml:space="preserve">Устойчивость и объективность оценок параметра, характеризующего уровень подготовки испытуемых. </w:t>
      </w:r>
    </w:p>
    <w:p w:rsidR="00554ACD" w:rsidRDefault="00EF60AF">
      <w:pPr>
        <w:numPr>
          <w:ilvl w:val="0"/>
          <w:numId w:val="10"/>
        </w:numPr>
        <w:spacing w:line="240" w:lineRule="auto"/>
        <w:ind w:left="426" w:hanging="359"/>
        <w:contextualSpacing/>
      </w:pPr>
      <w:r>
        <w:rPr>
          <w:rFonts w:ascii="Times New Roman" w:eastAsia="Times New Roman" w:hAnsi="Times New Roman" w:cs="Times New Roman"/>
        </w:rPr>
        <w:t>Устойчивость и о</w:t>
      </w:r>
      <w:r>
        <w:rPr>
          <w:rFonts w:ascii="Times New Roman" w:eastAsia="Times New Roman" w:hAnsi="Times New Roman" w:cs="Times New Roman"/>
        </w:rPr>
        <w:t>бъективность оценок параметра трудности заданий, их независимость от свойств выборки испытуемых, выполняющих тест.</w:t>
      </w:r>
    </w:p>
    <w:p w:rsidR="00554ACD" w:rsidRDefault="00EF60AF">
      <w:pPr>
        <w:numPr>
          <w:ilvl w:val="0"/>
          <w:numId w:val="10"/>
        </w:numPr>
        <w:spacing w:line="240" w:lineRule="auto"/>
        <w:ind w:left="426" w:hanging="359"/>
        <w:contextualSpacing/>
      </w:pPr>
      <w:r>
        <w:rPr>
          <w:rFonts w:ascii="Times New Roman" w:eastAsia="Times New Roman" w:hAnsi="Times New Roman" w:cs="Times New Roman"/>
        </w:rPr>
        <w:t xml:space="preserve">Возможность измерения значений параметров испытуемых и заданий теста в одной и той же шкале, имеющей свойства интервальной. Это очень важное </w:t>
      </w:r>
      <w:r>
        <w:rPr>
          <w:rFonts w:ascii="Times New Roman" w:eastAsia="Times New Roman" w:hAnsi="Times New Roman" w:cs="Times New Roman"/>
        </w:rPr>
        <w:t>преимущество, которое позволяет соотнести уровень знаний испытуемого с мерой трудности каждого задания в одних единицах измерения.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24. Математические модели современной теории тестов</w:t>
      </w:r>
    </w:p>
    <w:p w:rsidR="00554ACD" w:rsidRDefault="00EF60AF">
      <w:r>
        <w:t>Модель Раша</w:t>
      </w:r>
    </w:p>
    <w:p w:rsidR="00554ACD" w:rsidRDefault="00EF60AF">
      <w:pPr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w:rPr>
              <w:rFonts w:ascii="Cambria Math" w:eastAsia="Cambria Math" w:hAnsi="Cambria Math" w:cs="Cambria Math"/>
            </w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1+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-1.7(θ-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)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Cambria Math" w:hAnsi="Cambria Math" w:cs="Cambria Math"/>
            </w:rPr>
            <m:t xml:space="preserve">= 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="Cambria Math" w:hAnsi="Cambria Math" w:cs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1.7(θ-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)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1+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1.7(θ-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)</m:t>
                  </m:r>
                </m:sup>
              </m:sSup>
            </m:den>
          </m:f>
        </m:oMath>
      </m:oMathPara>
    </w:p>
    <w:p w:rsidR="00554ACD" w:rsidRDefault="00EF60AF">
      <w:r>
        <w:t>Модель Бирнбаума</w:t>
      </w:r>
      <w:r>
        <w:t xml:space="preserve"> (двухпараметрическая)</w:t>
      </w:r>
    </w:p>
    <w:p w:rsidR="00554ACD" w:rsidRDefault="00EF60AF">
      <w:pPr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w:rPr>
              <w:rFonts w:ascii="Cambria Math" w:eastAsia="Cambria Math" w:hAnsi="Cambria Math" w:cs="Cambria Math"/>
            </w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1+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-1.7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(θ-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)</m:t>
                  </m:r>
                </m:sup>
              </m:sSup>
            </m:den>
          </m:f>
        </m:oMath>
      </m:oMathPara>
    </w:p>
    <w:p w:rsidR="00554ACD" w:rsidRDefault="00EF60AF">
      <w:r>
        <w:t>Модель Бирнбаума (трёхпараметрическая)</w:t>
      </w:r>
    </w:p>
    <w:p w:rsidR="00554ACD" w:rsidRDefault="00EF60AF">
      <w:pPr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w:rPr>
              <w:rFonts w:ascii="Cambria Math" w:eastAsia="Cambria Math" w:hAnsi="Cambria Math" w:cs="Cambria Math"/>
            </w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w:rPr>
              <w:rFonts w:ascii="Cambria Math" w:eastAsia="Cambria Math" w:hAnsi="Cambria Math" w:cs="Cambria Math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+(1-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)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1+</m:t>
              </m:r>
              <m:sSup>
                <m:sSupPr>
                  <m:ctrlPr>
                    <w:rPr>
                      <w:rFonts w:ascii="Cambria Math" w:eastAsia="Cambria Math" w:hAnsi="Cambria Math" w:cs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-1.7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(θ-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)</m:t>
                  </m:r>
                </m:sup>
              </m:sSup>
            </m:den>
          </m:f>
        </m:oMath>
      </m:oMathPara>
    </w:p>
    <w:p w:rsidR="00554ACD" w:rsidRDefault="00554ACD">
      <w:pPr>
        <w:spacing w:before="120" w:after="120" w:line="240" w:lineRule="auto"/>
      </w:pP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25. Алгоритмы формирования оценок латентных переменных</w:t>
      </w:r>
    </w:p>
    <w:p w:rsidR="00554ACD" w:rsidRDefault="00EF60AF">
      <w:r>
        <w:t>1)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j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 xml:space="preserve">= 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m</m:t>
            </m:r>
          </m:den>
        </m:f>
      </m:oMath>
      <w:r>
        <w:tab/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=1-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</m:sSub>
      </m:oMath>
    </w:p>
    <w:p w:rsidR="00554ACD" w:rsidRDefault="00EF60AF">
      <w:r>
        <w:t xml:space="preserve">2) </w:t>
      </w:r>
      <m:oMath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0</m:t>
            </m:r>
          </m:sup>
        </m:sSubSup>
        <m:r>
          <m:rPr>
            <m:sty m:val="p"/>
          </m:rPr>
          <w:rPr>
            <w:rFonts w:ascii="Cambria Math" w:eastAsia="Cambria Math" w:hAnsi="Cambria Math" w:cs="Cambria Math"/>
          </w:rPr>
          <m:t>=ln</m:t>
        </m:r>
        <m:r>
          <m:rPr>
            <m:sty m:val="p"/>
          </m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i</m:t>
                </m:r>
              </m:sub>
            </m:sSub>
          </m:den>
        </m:f>
        <m:r>
          <m:rPr>
            <m:sty m:val="p"/>
          </m:rPr>
          <m:t xml:space="preserve"> </m:t>
        </m:r>
      </m:oMath>
    </w:p>
    <w:p w:rsidR="00554ACD" w:rsidRDefault="00EF60AF">
      <w:r>
        <w:t>3)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j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j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den>
        </m:f>
      </m:oMath>
      <w:r>
        <w:tab/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j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=1-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j</m:t>
            </m:r>
          </m:sub>
        </m:sSub>
      </m:oMath>
    </w:p>
    <w:p w:rsidR="00554ACD" w:rsidRDefault="00EF60AF">
      <w:r>
        <w:t>4)</w:t>
      </w:r>
      <m:oMath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0</m:t>
            </m:r>
          </m:sup>
        </m:sSubSup>
        <m:r>
          <m:rPr>
            <m:sty m:val="p"/>
          </m:rPr>
          <w:rPr>
            <w:rFonts w:ascii="Cambria Math" w:eastAsia="Cambria Math" w:hAnsi="Cambria Math" w:cs="Cambria Math"/>
          </w:rPr>
          <m:t>=ln</m:t>
        </m:r>
        <m:r>
          <m:rPr>
            <m:sty m:val="p"/>
          </m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j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j</m:t>
                </m:r>
              </m:sub>
            </m:sSub>
          </m:den>
        </m:f>
        <m:r>
          <m:rPr>
            <m:sty m:val="p"/>
          </m:rPr>
          <m:t xml:space="preserve"> </m:t>
        </m:r>
      </m:oMath>
    </w:p>
    <w:p w:rsidR="00554ACD" w:rsidRDefault="00EF60AF">
      <w:r>
        <w:t>5)</w:t>
      </w:r>
      <m:oMath>
        <m:bar>
          <m:barPr>
            <m:ctrlPr>
              <w:rPr>
                <w:rFonts w:ascii="Cambria Math" w:eastAsia="Cambria Math" w:hAnsi="Cambria Math" w:cs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θ</m:t>
            </m:r>
          </m:e>
        </m:bar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den>
        </m:f>
        <m:nary>
          <m:naryPr>
            <m:chr m:val="∑"/>
            <m:ctrlPr>
              <w:rPr>
                <w:rFonts w:ascii="Cambria Math" w:eastAsia="Cambria Math" w:hAnsi="Cambria Math" w:cs="Cambria Math"/>
              </w:rPr>
            </m:ctrlPr>
          </m:naryPr>
          <m:sub/>
          <m:sup/>
          <m:e/>
        </m:nary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0</m:t>
            </m:r>
          </m:sup>
        </m:sSubSup>
      </m:oMath>
      <w:r>
        <w:tab/>
      </w:r>
      <m:oMath>
        <m:bar>
          <m:barPr>
            <m:ctrlPr>
              <w:rPr>
                <w:rFonts w:ascii="Cambria Math" w:eastAsia="Cambria Math" w:hAnsi="Cambria Math" w:cs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β</m:t>
            </m:r>
          </m:e>
        </m:bar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m</m:t>
            </m:r>
          </m:den>
        </m:f>
        <m:nary>
          <m:naryPr>
            <m:chr m:val="∑"/>
            <m:ctrlPr>
              <w:rPr>
                <w:rFonts w:ascii="Cambria Math" w:eastAsia="Cambria Math" w:hAnsi="Cambria Math" w:cs="Cambria Math"/>
              </w:rPr>
            </m:ctrlPr>
          </m:naryPr>
          <m:sub/>
          <m:sup/>
          <m:e/>
        </m:nary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0</m:t>
            </m:r>
          </m:sup>
        </m:sSubSup>
      </m:oMath>
    </w:p>
    <w:p w:rsidR="00554ACD" w:rsidRDefault="00EF60AF">
      <w:r>
        <w:t xml:space="preserve">6) </w:t>
      </w:r>
      <m:oMath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θ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2</m:t>
            </m:r>
          </m:sup>
        </m:sSubSup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den>
        </m:f>
        <m:r>
          <m:rPr>
            <m:sty m:val="p"/>
          </m:rPr>
          <w:rPr>
            <w:rFonts w:ascii="Cambria Math" w:eastAsia="Cambria Math" w:hAnsi="Cambria Math" w:cs="Cambria Math"/>
          </w:rPr>
          <m:t>+</m:t>
        </m:r>
        <m:nary>
          <m:naryPr>
            <m:chr m:val="∑"/>
            <m:ctrlPr>
              <w:rPr>
                <w:rFonts w:ascii="Cambria Math" w:eastAsia="Cambria Math" w:hAnsi="Cambria Math" w:cs="Cambria Math"/>
              </w:rPr>
            </m:ctrlPr>
          </m:naryPr>
          <m:sub/>
          <m:sup/>
          <m:e/>
        </m:nary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(</m:t>
            </m:r>
            <m:sSubSup>
              <m:sSubSupPr>
                <m:ctrlPr>
                  <w:rPr>
                    <w:rFonts w:ascii="Cambria Math" w:eastAsia="Cambria Math" w:hAnsi="Cambria Math" w:cs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θ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0</m:t>
                </m:r>
              </m:sup>
            </m:sSub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-</m:t>
            </m:r>
            <m:bar>
              <m:barPr>
                <m:ctrlPr>
                  <w:rPr>
                    <w:rFonts w:ascii="Cambria Math" w:eastAsia="Cambria Math" w:hAnsi="Cambria Math" w:cs="Cambria Math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θ</m:t>
                </m:r>
              </m:e>
            </m:bar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2</m:t>
            </m:r>
          </m:sup>
        </m:sSup>
      </m:oMath>
      <w:r>
        <w:tab/>
      </w:r>
      <m:oMath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β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2</m:t>
            </m:r>
          </m:sup>
        </m:sSubSup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f>
          <m:fPr>
            <m:ctrlPr>
              <w:rPr>
                <w:rFonts w:ascii="Cambria Math" w:eastAsia="Cambria Math" w:hAnsi="Cambria Math" w:cs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den>
        </m:f>
        <m:r>
          <m:rPr>
            <m:sty m:val="p"/>
          </m:rPr>
          <w:rPr>
            <w:rFonts w:ascii="Cambria Math" w:eastAsia="Cambria Math" w:hAnsi="Cambria Math" w:cs="Cambria Math"/>
          </w:rPr>
          <m:t>+</m:t>
        </m:r>
        <m:nary>
          <m:naryPr>
            <m:chr m:val="∑"/>
            <m:ctrlPr>
              <w:rPr>
                <w:rFonts w:ascii="Cambria Math" w:eastAsia="Cambria Math" w:hAnsi="Cambria Math" w:cs="Cambria Math"/>
              </w:rPr>
            </m:ctrlPr>
          </m:naryPr>
          <m:sub/>
          <m:sup/>
          <m:e/>
        </m:nary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(</m:t>
            </m:r>
            <m:sSubSup>
              <m:sSubSupPr>
                <m:ctrlPr>
                  <w:rPr>
                    <w:rFonts w:ascii="Cambria Math" w:eastAsia="Cambria Math" w:hAnsi="Cambria Math" w:cs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β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0</m:t>
                </m:r>
              </m:sup>
            </m:sSub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-</m:t>
            </m:r>
            <m:bar>
              <m:barPr>
                <m:ctrlPr>
                  <w:rPr>
                    <w:rFonts w:ascii="Cambria Math" w:eastAsia="Cambria Math" w:hAnsi="Cambria Math" w:cs="Cambria Math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β</m:t>
                </m:r>
              </m:e>
            </m:bar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2</m:t>
            </m:r>
          </m:sup>
        </m:sSup>
      </m:oMath>
    </w:p>
    <w:p w:rsidR="00554ACD" w:rsidRDefault="00EF60AF">
      <w:r>
        <w:t>7)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θ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rad>
          <m:radPr>
            <m:degHide m:val="1"/>
            <m:ctrlPr>
              <w:rPr>
                <w:rFonts w:ascii="Cambria Math" w:eastAsia="Cambria Math" w:hAnsi="Cambria Math" w:cs="Cambria Math"/>
              </w:rPr>
            </m:ctrlPr>
          </m:radPr>
          <m:deg/>
          <m:e>
            <m:f>
              <m:fPr>
                <m:ctrlPr>
                  <w:rPr>
                    <w:rFonts w:ascii="Cambria Math" w:eastAsia="Cambria Math" w:hAnsi="Cambria Math" w:cs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1+</m:t>
                </m:r>
                <m:sSubSup>
                  <m:sSubSup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β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/2.89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1-</m:t>
                </m:r>
                <m:sSubSup>
                  <m:sSubSup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β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θ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/3.85</m:t>
                </m:r>
              </m:den>
            </m:f>
          </m:e>
        </m:rad>
      </m:oMath>
      <w:r>
        <w:tab/>
      </w:r>
      <w:r>
        <w:tab/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β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rad>
          <m:radPr>
            <m:degHide m:val="1"/>
            <m:ctrlPr>
              <w:rPr>
                <w:rFonts w:ascii="Cambria Math" w:eastAsia="Cambria Math" w:hAnsi="Cambria Math" w:cs="Cambria Math"/>
              </w:rPr>
            </m:ctrlPr>
          </m:radPr>
          <m:deg/>
          <m:e>
            <m:f>
              <m:fPr>
                <m:ctrlPr>
                  <w:rPr>
                    <w:rFonts w:ascii="Cambria Math" w:eastAsia="Cambria Math" w:hAnsi="Cambria Math" w:cs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1+</m:t>
                </m:r>
                <m:sSubSup>
                  <m:sSubSup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θ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/2.89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1-</m:t>
                </m:r>
                <m:sSubSup>
                  <m:sSubSup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β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θ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/3.85</m:t>
                </m:r>
              </m:den>
            </m:f>
          </m:e>
        </m:rad>
      </m:oMath>
    </w:p>
    <w:p w:rsidR="00554ACD" w:rsidRDefault="00EF60AF"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bar>
          <m:barPr>
            <m:ctrlPr>
              <w:rPr>
                <w:rFonts w:ascii="Cambria Math" w:eastAsia="Cambria Math" w:hAnsi="Cambria Math" w:cs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β</m:t>
            </m:r>
          </m:e>
        </m:bar>
        <m:r>
          <m:rPr>
            <m:sty m:val="p"/>
          </m:rPr>
          <w:rPr>
            <w:rFonts w:ascii="Cambria Math" w:eastAsia="Cambria Math" w:hAnsi="Cambria Math" w:cs="Cambria Math"/>
          </w:rPr>
          <m:t>+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θ</m:t>
            </m:r>
          </m:sub>
        </m:sSub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2</m:t>
            </m:r>
          </m:sup>
        </m:sSubSup>
      </m:oMath>
      <w:r>
        <w:tab/>
      </w:r>
      <w:r>
        <w:tab/>
      </w:r>
      <w:r>
        <w:tab/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bar>
          <m:barPr>
            <m:ctrlPr>
              <w:rPr>
                <w:rFonts w:ascii="Cambria Math" w:eastAsia="Cambria Math" w:hAnsi="Cambria Math" w:cs="Cambria Math"/>
              </w:rPr>
            </m:ctrlPr>
          </m:bar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θ</m:t>
            </m:r>
          </m:e>
        </m:bar>
        <m:r>
          <m:rPr>
            <m:sty m:val="p"/>
          </m:rPr>
          <w:rPr>
            <w:rFonts w:ascii="Cambria Math" w:eastAsia="Cambria Math" w:hAnsi="Cambria Math" w:cs="Cambria Math"/>
          </w:rPr>
          <m:t>+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β</m:t>
            </m:r>
          </m:sub>
        </m:sSub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2</m:t>
            </m:r>
          </m:sup>
        </m:sSubSup>
      </m:oMath>
    </w:p>
    <w:p w:rsidR="00554ACD" w:rsidRDefault="00EF60AF"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e</m:t>
            </m:r>
          </m:sub>
        </m:sSub>
        <m:r>
          <m:rPr>
            <m:sty m:val="p"/>
          </m:rPr>
          <m:t>(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</m:sSub>
        <m:r>
          <m:rPr>
            <m:sty m:val="p"/>
          </m:rPr>
          <m:t>)</m:t>
        </m:r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rad>
          <m:radPr>
            <m:degHide m:val="1"/>
            <m:ctrlPr>
              <w:rPr>
                <w:rFonts w:ascii="Cambria Math" w:eastAsia="Cambria Math" w:hAnsi="Cambria Math" w:cs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θ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m-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m:t>)</m:t>
                </m:r>
              </m:den>
            </m:f>
          </m:e>
        </m:rad>
      </m:oMath>
      <w:r>
        <w:tab/>
      </w:r>
      <w:r>
        <w:tab/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e</m:t>
            </m:r>
          </m:sub>
        </m:sSub>
        <m:r>
          <m:rPr>
            <m:sty m:val="p"/>
          </m:rPr>
          <m:t>(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</m:sSub>
        <m:r>
          <m:rPr>
            <m:sty m:val="p"/>
          </m:rPr>
          <m:t>)</m:t>
        </m:r>
        <m:r>
          <m:rPr>
            <m:sty m:val="p"/>
          </m:rPr>
          <w:rPr>
            <w:rFonts w:ascii="Cambria Math" w:eastAsia="Cambria Math" w:hAnsi="Cambria Math" w:cs="Cambria Math"/>
          </w:rPr>
          <m:t>=</m:t>
        </m:r>
        <m:rad>
          <m:radPr>
            <m:degHide m:val="1"/>
            <m:ctrlPr>
              <w:rPr>
                <w:rFonts w:ascii="Cambria Math" w:eastAsia="Cambria Math" w:hAnsi="Cambria Math" w:cs="Cambria Math"/>
              </w:rPr>
            </m:ctrlPr>
          </m:radPr>
          <m:deg/>
          <m:e>
            <m:f>
              <m:fPr>
                <m:ctrlPr>
                  <w:rPr>
                    <w:rFonts w:ascii="Cambria Math" w:eastAsia="Cambria Math" w:hAnsi="Cambria Math" w:cs="Cambria Math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β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(n-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)</m:t>
                </m:r>
              </m:den>
            </m:f>
          </m:e>
        </m:rad>
      </m:oMath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После подсчета значений параметров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β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θ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в шкале логитов приступают к построению характеристических кривых заданий теста. Анализ их взаимного расположения позволяет сформировать систему заданий, наиболее эффективных для уровня подготовки каждого испытуемого выборки.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Процесс совершенствования тест</w:t>
      </w:r>
      <w:r>
        <w:rPr>
          <w:rFonts w:ascii="Times New Roman" w:eastAsia="Times New Roman" w:hAnsi="Times New Roman" w:cs="Times New Roman"/>
        </w:rPr>
        <w:t xml:space="preserve">а начинается с удаления лишних заданий, нарушающих нормальный характер распределения значений бета. Далее необходимо обратить внимание на случаи наложения характеристических кривых и избавиться от лишних заданий, которые </w:t>
      </w:r>
      <w:r>
        <w:rPr>
          <w:rFonts w:ascii="Times New Roman" w:eastAsia="Times New Roman" w:hAnsi="Times New Roman" w:cs="Times New Roman"/>
        </w:rPr>
        <w:lastRenderedPageBreak/>
        <w:t>ничего не дают для теста как совоку</w:t>
      </w:r>
      <w:r>
        <w:rPr>
          <w:rFonts w:ascii="Times New Roman" w:eastAsia="Times New Roman" w:hAnsi="Times New Roman" w:cs="Times New Roman"/>
        </w:rPr>
        <w:t>пности работающих заданий возрастающей трудности.</w:t>
      </w:r>
    </w:p>
    <w:p w:rsidR="00554ACD" w:rsidRDefault="00EF60AF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>Следующий важный шаг при коррекции теста связан с выделением «пустых» интервалов оси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θ, где нет характеристических кривых. В тест необходимо добавить задания, соответствующие по трудности выделенным интерва</w:t>
      </w:r>
      <w:r>
        <w:rPr>
          <w:rFonts w:ascii="Times New Roman" w:eastAsia="Times New Roman" w:hAnsi="Times New Roman" w:cs="Times New Roman"/>
        </w:rPr>
        <w:t>лам на оси латентной переменной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θ. В идеале характеристические кривые должны заполнять более менее равномерно практически весь интервал (- 5; 5 ) шкалы логитов. Причем заданий средней трудности должно быть намного больше, чем на краях распределения.</w:t>
      </w:r>
      <w:r>
        <w:rPr>
          <w:rFonts w:ascii="Times New Roman" w:eastAsia="Times New Roman" w:hAnsi="Times New Roman" w:cs="Times New Roman"/>
        </w:rPr>
        <w:t> 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26. С</w:t>
      </w:r>
      <w:r>
        <w:rPr>
          <w:rFonts w:ascii="Times New Roman" w:eastAsia="Times New Roman" w:hAnsi="Times New Roman" w:cs="Times New Roman"/>
          <w:b/>
        </w:rPr>
        <w:t>труктура адаптивной системы дистанционного обучения</w:t>
      </w:r>
    </w:p>
    <w:p w:rsidR="00554ACD" w:rsidRDefault="00EF60AF">
      <w:r>
        <w:rPr>
          <w:rFonts w:ascii="Calibri" w:eastAsia="Calibri" w:hAnsi="Calibri" w:cs="Calibri"/>
        </w:rPr>
        <w:t>Адаптивная система дистанционного обучения – система, способная управлять траекторией обучения с учётом особенностей конкретного ученика.</w:t>
      </w:r>
    </w:p>
    <w:p w:rsidR="00554ACD" w:rsidRDefault="00EF60AF">
      <w:r>
        <w:t>V-воздействие</w:t>
      </w:r>
      <w:r>
        <w:tab/>
      </w:r>
      <w:r>
        <w:tab/>
      </w:r>
      <w:r>
        <w:tab/>
        <w:t>Y-уровень подготовки</w:t>
      </w:r>
    </w:p>
    <w:p w:rsidR="00554ACD" w:rsidRDefault="00EF60AF">
      <w:r>
        <w:t>Y-уровень подготовки</w:t>
      </w:r>
    </w:p>
    <w:p w:rsidR="00554ACD" w:rsidRDefault="00EF60AF">
      <w:r>
        <w:t>V-воздей</w:t>
      </w:r>
      <w:r>
        <w:t>ствие</w:t>
      </w:r>
    </w:p>
    <w:p w:rsidR="00554ACD" w:rsidRDefault="00EF60AF">
      <w:r>
        <w:tab/>
      </w:r>
      <w:r>
        <w:tab/>
      </w:r>
      <w:r>
        <w:tab/>
        <w:t>СУ</w:t>
      </w:r>
    </w:p>
    <w:p w:rsidR="00554ACD" w:rsidRDefault="00554ACD"/>
    <w:p w:rsidR="00554ACD" w:rsidRDefault="00EF60AF">
      <w:r>
        <w:t>Датчик, устр.измерения</w:t>
      </w:r>
    </w:p>
    <w:p w:rsidR="00554ACD" w:rsidRDefault="00554ACD"/>
    <w:p w:rsidR="00554ACD" w:rsidRDefault="00554ACD"/>
    <w:p w:rsidR="00554ACD" w:rsidRDefault="00EF60AF">
      <w:r>
        <w:t>R- ресурсы</w:t>
      </w:r>
    </w:p>
    <w:p w:rsidR="00554ACD" w:rsidRDefault="00EF60AF">
      <w:r>
        <w:t>Z- цели обучения</w:t>
      </w:r>
    </w:p>
    <w:p w:rsidR="00554ACD" w:rsidRDefault="00554ACD"/>
    <w:p w:rsidR="00554ACD" w:rsidRDefault="00554ACD"/>
    <w:p w:rsidR="00554ACD" w:rsidRDefault="00554ACD"/>
    <w:p w:rsidR="00554ACD" w:rsidRDefault="00554ACD">
      <w:pPr>
        <w:spacing w:line="240" w:lineRule="auto"/>
      </w:pPr>
    </w:p>
    <w:p w:rsidR="00554ACD" w:rsidRDefault="00554ACD">
      <w:pPr>
        <w:spacing w:line="240" w:lineRule="auto"/>
      </w:pPr>
    </w:p>
    <w:p w:rsidR="00554ACD" w:rsidRDefault="00EF60AF">
      <w:pPr>
        <w:spacing w:line="240" w:lineRule="auto"/>
      </w:pPr>
      <w:r>
        <w:rPr>
          <w:rFonts w:ascii="Times New Roman" w:eastAsia="Times New Roman" w:hAnsi="Times New Roman" w:cs="Times New Roman"/>
        </w:rPr>
        <w:t>Объект управления является объектом обучения (назовем его условно «ученик»), а УУ — обучающим устройством (назовем его условно «учитель»). V — состояние среды, влияющей на процесс обучения ученика (учитель информируется о состоянии среды V с помощью датчик</w:t>
      </w:r>
      <w:r>
        <w:rPr>
          <w:rFonts w:ascii="Times New Roman" w:eastAsia="Times New Roman" w:hAnsi="Times New Roman" w:cs="Times New Roman"/>
        </w:rPr>
        <w:t xml:space="preserve">а Dv); V' — информация о среде V, получаемая учителем. Y— состояние ученика, измеряемое датчиком Dy, на выходе которого имеется Y' — информация об этом состоянии, получаемая учителем в виде ответов на вопросы U, задаваемые ученику. Учителю сообщаются цели </w:t>
      </w:r>
      <w:r>
        <w:rPr>
          <w:rFonts w:ascii="Times New Roman" w:eastAsia="Times New Roman" w:hAnsi="Times New Roman" w:cs="Times New Roman"/>
        </w:rPr>
        <w:t xml:space="preserve">обучения Z* и ресурсы R, которыми он располагает для обучения. Задача состоит в том, чтобы организовать обучение U, изменяющее состояние Y ученика таким образом, чтобы выполнялись поставленные цели обучения Z*. 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</w:rPr>
        <w:t xml:space="preserve">Как видно, в процессе обучения управление U </w:t>
      </w:r>
      <w:r>
        <w:rPr>
          <w:rFonts w:ascii="Times New Roman" w:eastAsia="Times New Roman" w:hAnsi="Times New Roman" w:cs="Times New Roman"/>
        </w:rPr>
        <w:t>имеет двоякую форму — обучающей информации и вопросов, ответы Y на которые дают возможность оценить степень обученности ученика.</w:t>
      </w: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27. Математические модели ученика в системе дистанционного обучения (написать!)</w:t>
      </w:r>
    </w:p>
    <w:p w:rsidR="00554ACD" w:rsidRDefault="00EF60AF">
      <w:r>
        <w:t>При адаптивном обучении модель ученика - это на</w:t>
      </w:r>
      <w:r>
        <w:t>бор вероятностей и правила, по которым этот набор изменяется (мы рассматривали пример с иностранным языком).</w:t>
      </w:r>
    </w:p>
    <w:p w:rsidR="00554ACD" w:rsidRDefault="00EF60AF">
      <w:r>
        <w:t>Знания ученика после N-го урока определяются состоянием его памяти, которое будем описывать вектором вероятностей незнания всех элементов ОИ:</w:t>
      </w:r>
    </w:p>
    <w:p w:rsidR="00554ACD" w:rsidRDefault="00EF60AF"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=(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</m:t>
            </m:r>
          </m:sub>
        </m:sSub>
        <m:r>
          <m:rPr>
            <m:sty m:val="p"/>
          </m:rPr>
          <m:t>(</m:t>
        </m:r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p>
        </m:sSubSup>
        <m:r>
          <m:rPr>
            <m:sty m:val="p"/>
          </m:rPr>
          <m:t>)</m:t>
        </m:r>
        <m:r>
          <m:rPr>
            <m:sty m:val="p"/>
          </m:rPr>
          <w:rPr>
            <w:rFonts w:ascii="Cambria Math" w:eastAsia="Cambria Math" w:hAnsi="Cambria Math" w:cs="Cambria Math"/>
          </w:rPr>
          <m:t>,…,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b>
        </m:sSub>
        <m:r>
          <m:rPr>
            <m:sty m:val="p"/>
          </m:rPr>
          <m:t>(</m:t>
        </m:r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p>
        </m:sSubSup>
        <m:r>
          <m:rPr>
            <m:sty m:val="p"/>
          </m:rPr>
          <m:t>)</m:t>
        </m:r>
        <m:r>
          <m:rPr>
            <m:sty m:val="p"/>
          </m:rPr>
          <w:rPr>
            <w:rFonts w:ascii="Cambria Math" w:eastAsia="Cambria Math" w:hAnsi="Cambria Math" w:cs="Cambria Math"/>
          </w:rPr>
          <m:t>)</m:t>
        </m:r>
      </m:oMath>
      <w:r>
        <w:t>,</w:t>
      </w:r>
    </w:p>
    <w:p w:rsidR="00554ACD" w:rsidRDefault="00EF60AF">
      <w:r>
        <w:t xml:space="preserve">Где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</m:sSub>
        <m:r>
          <m:rPr>
            <m:sty m:val="p"/>
          </m:rPr>
          <m:t>(</m:t>
        </m:r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p>
        </m:sSubSup>
        <m:r>
          <m:rPr>
            <m:sty m:val="p"/>
          </m:rPr>
          <m:t>)</m:t>
        </m:r>
        <m:r>
          <m:rPr>
            <m:sty m:val="p"/>
          </m:rPr>
          <w:rPr>
            <w:rFonts w:ascii="Cambria Math" w:eastAsia="Cambria Math" w:hAnsi="Cambria Math" w:cs="Cambria Math"/>
          </w:rPr>
          <m:t xml:space="preserve">-верятность незнания i-го элемента ОИ в момент </m:t>
        </m:r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p>
        </m:sSubSup>
      </m:oMath>
    </w:p>
    <w:p w:rsidR="00554ACD" w:rsidRDefault="00EF60AF">
      <w:r>
        <w:t>m&lt;n</w:t>
      </w:r>
    </w:p>
    <w:p w:rsidR="00554ACD" w:rsidRDefault="00EF60AF">
      <w:pPr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=[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,…,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m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]</m:t>
          </m:r>
        </m:oMath>
      </m:oMathPara>
    </w:p>
    <w:p w:rsidR="00554ACD" w:rsidRDefault="00EF60AF">
      <w:pPr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=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=&gt;j=k</m:t>
          </m:r>
        </m:oMath>
      </m:oMathPara>
    </w:p>
    <w:p w:rsidR="00554ACD" w:rsidRDefault="00EF60AF">
      <w:r>
        <w:t xml:space="preserve">Проверка запоминания порции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b>
        </m:sSub>
      </m:oMath>
      <w:r>
        <w:t xml:space="preserve"> представляется в виде двоичного набора:</w:t>
      </w:r>
    </w:p>
    <w:p w:rsidR="00554ACD" w:rsidRDefault="00EF60AF">
      <w:pPr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  <w:vertAlign w:val="subscript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  <w:vertAlign w:val="subscript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  <w:vertAlign w:val="subscript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  <w:vertAlign w:val="subscript"/>
            </w:rPr>
            <m:t xml:space="preserve">= </m:t>
          </m:r>
          <m:r>
            <m:rPr>
              <m:sty m:val="p"/>
            </m:rPr>
            <m:t>{</m:t>
          </m:r>
          <m:sSubSup>
            <m:sSubSupPr>
              <m:ctrlPr>
                <w:rPr>
                  <w:rFonts w:ascii="Cambria Math" w:eastAsia="Cambria Math" w:hAnsi="Cambria Math" w:cs="Cambria Math"/>
                  <w:vertAlign w:val="subscript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  <w:vertAlign w:val="subscript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="Cambria Math" w:hAnsi="Cambria Math" w:cs="Cambria Math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vertAlign w:val="subscript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vertAlign w:val="subscript"/>
                    </w:rPr>
                    <m:t>1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  <w:vertAlign w:val="subscript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eastAsia="Cambria Math" w:hAnsi="Cambria Math" w:cs="Cambria Math"/>
              <w:vertAlign w:val="subscript"/>
            </w:rPr>
            <m:t>,…,</m:t>
          </m:r>
          <m:sSubSup>
            <m:sSubSupPr>
              <m:ctrlPr>
                <w:rPr>
                  <w:rFonts w:ascii="Cambria Math" w:eastAsia="Cambria Math" w:hAnsi="Cambria Math" w:cs="Cambria Math"/>
                  <w:vertAlign w:val="subscript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  <w:vertAlign w:val="subscript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="Cambria Math" w:hAnsi="Cambria Math" w:cs="Cambria Math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vertAlign w:val="subscript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vertAlign w:val="subscript"/>
                    </w:rPr>
                    <m:t>MN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  <w:vertAlign w:val="subscript"/>
                </w:rPr>
                <m:t>N</m:t>
              </m:r>
            </m:sup>
          </m:sSubSup>
          <m:r>
            <m:rPr>
              <m:sty m:val="p"/>
            </m:rPr>
            <m:t>}</m:t>
          </m:r>
        </m:oMath>
      </m:oMathPara>
    </w:p>
    <w:p w:rsidR="00554ACD" w:rsidRDefault="00EF60AF">
      <w:pPr>
        <w:jc w:val="center"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y</m:t>
              </m:r>
            </m:e>
            <m:sub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j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0, если ученик вспомнил i-ый элемент ОИ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1, если учени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к не вспомнил i-ый элемент ОИ</m:t>
              </m:r>
            </m:den>
          </m:f>
        </m:oMath>
      </m:oMathPara>
    </w:p>
    <w:p w:rsidR="00554ACD" w:rsidRDefault="00EF60AF">
      <w:r>
        <w:t xml:space="preserve">Для задачи обучения запоминанию иностранных слов модель F определялась в соответствии с формулой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</m:sSub>
        <m:r>
          <m:rPr>
            <m:sty m:val="p"/>
          </m:rPr>
          <m:t>(</m:t>
        </m:r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p>
        </m:sSubSup>
        <m:r>
          <m:rPr>
            <m:sty m:val="p"/>
          </m:rPr>
          <m:t>)</m:t>
        </m:r>
        <m:r>
          <m:rPr>
            <m:sty m:val="p"/>
          </m:rPr>
          <w:rPr>
            <w:rFonts w:ascii="Cambria Math" w:eastAsia="Cambria Math" w:hAnsi="Cambria Math" w:cs="Cambria Math"/>
          </w:rPr>
          <m:t>=1-exp</m:t>
        </m:r>
        <m:r>
          <m:rPr>
            <m:sty m:val="p"/>
          </m:rPr>
          <m:t xml:space="preserve"> (</m:t>
        </m:r>
        <m:r>
          <m:rPr>
            <m:sty m:val="p"/>
          </m:rPr>
          <w:rPr>
            <w:rFonts w:ascii="Cambria Math" w:eastAsia="Cambria Math" w:hAnsi="Cambria Math" w:cs="Cambria Math"/>
          </w:rPr>
          <m:t>-</m:t>
        </m:r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p>
        </m:sSubSup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p>
        </m:sSubSup>
        <m:r>
          <m:rPr>
            <m:sty m:val="p"/>
          </m:rPr>
          <m:t xml:space="preserve">) </m:t>
        </m:r>
        <m:r>
          <m:rPr>
            <m:sty m:val="p"/>
          </m:rPr>
          <w:rPr>
            <w:rFonts w:ascii="Cambria Math" w:eastAsia="Cambria Math" w:hAnsi="Cambria Math" w:cs="Cambria Math"/>
          </w:rPr>
          <m:t xml:space="preserve">, где </m:t>
        </m:r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Cambria Math" w:hAnsi="Cambria Math" w:cs="Cambria Math"/>
          </w:rPr>
          <m:t xml:space="preserve">-скорость забывания i-го элемента на N-ом шаге; </m:t>
        </m:r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p>
        </m:sSubSup>
        <m:r>
          <m:rPr>
            <m:sty m:val="p"/>
          </m:rPr>
          <w:rPr>
            <w:rFonts w:ascii="Cambria Math" w:eastAsia="Cambria Math" w:hAnsi="Cambria Math" w:cs="Cambria Math"/>
          </w:rPr>
          <m:t>-время с момента последнего заучивания i-го э</m:t>
        </m:r>
        <m:r>
          <m:rPr>
            <m:sty m:val="p"/>
          </m:rPr>
          <w:rPr>
            <w:rFonts w:ascii="Cambria Math" w:eastAsia="Cambria Math" w:hAnsi="Cambria Math" w:cs="Cambria Math"/>
          </w:rPr>
          <m:t>лемента</m:t>
        </m:r>
      </m:oMath>
      <w:r>
        <w:t xml:space="preserve"> </w:t>
      </w:r>
    </w:p>
    <w:p w:rsidR="00554ACD" w:rsidRDefault="00EF60AF">
      <w:r>
        <w:t xml:space="preserve">Скорость забывания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</m:sSub>
      </m:oMath>
      <w:r>
        <w:t>, каждого элемента ОИ, уменьшается, если этот элемент заучивается и не изменяется в обратном случае</w:t>
      </w:r>
    </w:p>
    <w:p w:rsidR="00554ACD" w:rsidRDefault="00EF60AF">
      <w:pPr>
        <w:jc w:val="center"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N+1</m:t>
              </m:r>
            </m:sup>
          </m:sSubSup>
          <m:r>
            <m:rPr>
              <m:sty m:val="p"/>
            </m:rPr>
            <w:rPr>
              <w:rFonts w:ascii="Cambria Math" w:eastAsia="Cambria Math" w:hAnsi="Cambria Math" w:cs="Cambria Math"/>
            </w:rPr>
            <m:t>=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sSubSup>
                <m:sSubSupPr>
                  <m:ctrlPr>
                    <w:rPr>
                      <w:rFonts w:ascii="Cambria Math" w:eastAsia="Cambria Math" w:hAnsi="Cambria Math" w:cs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N</m:t>
                  </m:r>
                </m:sup>
              </m:sSubSup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, если i∈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N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eastAsia="Cambria Math" w:hAnsi="Cambria Math" w:cs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N</m:t>
                  </m:r>
                </m:sup>
              </m:sSub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, если i∉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N</m:t>
                  </m:r>
                </m:sub>
              </m:sSub>
            </m:den>
          </m:f>
        </m:oMath>
      </m:oMathPara>
    </w:p>
    <w:p w:rsidR="00554ACD" w:rsidRDefault="00EF60AF">
      <w:pPr>
        <w:jc w:val="center"/>
      </w:pPr>
      <m:oMathPara>
        <m:oMathParaPr>
          <m:jc m:val="left"/>
        </m:oMathParaPr>
        <m:oMath>
          <m:acc>
            <m:accPr>
              <m:ctrlPr>
                <w:rPr>
                  <w:rFonts w:ascii="Cambria Math" w:eastAsia="Cambria Math" w:hAnsi="Cambria Math" w:cs="Cambria Math"/>
                </w:rPr>
              </m:ctrlPr>
            </m:accPr>
            <m:e>
              <m:sSubSup>
                <m:sSubSupPr>
                  <m:ctrlPr>
                    <w:rPr>
                      <w:rFonts w:ascii="Cambria Math" w:eastAsia="Cambria Math" w:hAnsi="Cambria Math" w:cs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α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N+1</m:t>
                  </m:r>
                </m:sup>
              </m:sSub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 w:cs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γ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'''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α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, если i∉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sub>
                  </m:sSub>
                </m:num>
                <m:den>
                  <m:f>
                    <m:fPr>
                      <m:ctrlPr>
                        <w:rPr>
                          <w:rFonts w:ascii="Cambria Math" w:eastAsia="Cambria Math" w:hAnsi="Cambria Math" w:cs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γ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'</m:t>
                          </m:r>
                        </m:sup>
                      </m:sSup>
                      <m:sSubSup>
                        <m:sSubSup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eastAsia="Cambria Math" w:hAnsi="Cambria Math" w:cs="Cambria Math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="Cambria Math"/>
                                </w:rPr>
                                <m:t>α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, если i∈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 xml:space="preserve"> и </m:t>
                      </m:r>
                      <m:sSubSup>
                        <m:sSubSup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=0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γ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'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'</m:t>
                      </m:r>
                      <m:sSubSup>
                        <m:sSubSup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sSubSupPr>
                        <m:e>
                          <m:acc>
                            <m:accPr>
                              <m:ctrlPr>
                                <w:rPr>
                                  <w:rFonts w:ascii="Cambria Math" w:eastAsia="Cambria Math" w:hAnsi="Cambria Math" w:cs="Cambria Math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="Cambria Math"/>
                                </w:rPr>
                                <m:t>α</m:t>
                              </m:r>
                            </m:e>
                          </m:acc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, если i∈</m:t>
                      </m:r>
                      <m:sSub>
                        <m:sSub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U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 xml:space="preserve"> и </m:t>
                      </m:r>
                      <m:sSubSup>
                        <m:sSubSupPr>
                          <m:ctrlPr>
                            <w:rPr>
                              <w:rFonts w:ascii="Cambria Math" w:eastAsia="Cambria Math" w:hAnsi="Cambria Math" w:cs="Cambria Math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=1</m:t>
                      </m:r>
                    </m:den>
                  </m:f>
                </m:den>
              </m:f>
            </m:e>
          </m:acc>
        </m:oMath>
      </m:oMathPara>
    </w:p>
    <w:p w:rsidR="00554ACD" w:rsidRDefault="00EF60AF">
      <w:r>
        <w:t xml:space="preserve">Где </w:t>
      </w:r>
      <m:oMath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γ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'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</w:rPr>
          <m:t>,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γ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''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</w:rPr>
          <m:t>,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γ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'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''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</w:rPr>
          <m:t>-параметры 0&lt;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γ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'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</w:rPr>
          <m:t>&lt;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γ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''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</w:rPr>
          <m:t>&lt;1&lt;</m:t>
        </m:r>
        <m:sSup>
          <m:sSupPr>
            <m:ctrlPr>
              <w:rPr>
                <w:rFonts w:ascii="Cambria Math" w:eastAsia="Cambria Math" w:hAnsi="Cambria Math" w:cs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γ</m:t>
            </m:r>
          </m:e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'''</m:t>
            </m:r>
          </m:sup>
        </m:sSup>
        <m:r>
          <m:rPr>
            <m:sty m:val="p"/>
          </m:rPr>
          <w:rPr>
            <w:rFonts w:ascii="Cambria Math" w:eastAsia="Cambria Math" w:hAnsi="Cambria Math" w:cs="Cambria Math"/>
          </w:rPr>
          <m:t xml:space="preserve">, а </m:t>
        </m:r>
        <m:sSubSup>
          <m:sSubSupPr>
            <m:ctrlPr>
              <w:rPr>
                <w:rFonts w:ascii="Cambria Math" w:eastAsia="Cambria Math" w:hAnsi="Cambria Math" w:cs="Cambria Math"/>
              </w:rPr>
            </m:ctrlPr>
          </m:sSubSupPr>
          <m:e>
            <m:acc>
              <m:accPr>
                <m:ctrlPr>
                  <w:rPr>
                    <w:rFonts w:ascii="Cambria Math" w:eastAsia="Cambria Math" w:hAnsi="Cambria Math" w:cs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α</m:t>
                </m:r>
              </m:e>
            </m:acc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0</m:t>
            </m:r>
          </m:sup>
        </m:sSubSup>
        <m:r>
          <m:rPr>
            <m:sty m:val="p"/>
          </m:rPr>
          <w:rPr>
            <w:rFonts w:ascii="Cambria Math" w:eastAsia="Cambria Math" w:hAnsi="Cambria Math" w:cs="Cambria Math"/>
          </w:rPr>
          <m:t>&gt;0- оценка начальной скорости забывания i-го элемента ОИ</m:t>
        </m:r>
      </m:oMath>
    </w:p>
    <w:p w:rsidR="00554ACD" w:rsidRDefault="00EF60AF">
      <w:r>
        <w:t>Время забывания:</w:t>
      </w:r>
    </w:p>
    <w:p w:rsidR="00554ACD" w:rsidRDefault="00EF60AF">
      <w:pPr>
        <w:jc w:val="center"/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N+1</m:t>
              </m:r>
            </m:sup>
          </m:sSubSup>
          <m:r>
            <m:rPr>
              <m:sty m:val="p"/>
            </m:rPr>
            <w:rPr>
              <w:rFonts w:ascii="Cambria Math" w:eastAsia="Cambria Math" w:hAnsi="Cambria Math" w:cs="Cambria Math"/>
            </w:rPr>
            <m:t xml:space="preserve">= </m:t>
          </m:r>
          <m:f>
            <m:fPr>
              <m:ctrlPr>
                <w:rPr>
                  <w:rFonts w:ascii="Cambria Math" w:eastAsia="Cambria Math" w:hAnsi="Cambria Math" w:cs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∆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, если i∈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N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eastAsia="Cambria Math" w:hAnsi="Cambria Math" w:cs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N</m:t>
                  </m:r>
                </m:sup>
              </m:sSub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+∆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, если i∉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N</m:t>
                  </m:r>
                </m:sub>
              </m:sSub>
            </m:den>
          </m:f>
        </m:oMath>
      </m:oMathPara>
    </w:p>
    <w:p w:rsidR="00554ACD" w:rsidRDefault="00EF60AF">
      <w:r>
        <w:t xml:space="preserve">Где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m:t>∆</m:t>
        </m:r>
        <m:r>
          <m:rPr>
            <m:sty m:val="p"/>
          </m:rPr>
          <w:rPr>
            <w:rFonts w:ascii="Cambria Math" w:eastAsia="Cambria Math" w:hAnsi="Cambria Math" w:cs="Cambria Math"/>
          </w:rPr>
          <m:t>t=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N+1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-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-интервал времени между уроками</m:t>
        </m:r>
      </m:oMath>
      <w: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 xml:space="preserve"> и 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N+1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;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,..</m:t>
        </m:r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.,t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N,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…-моменты получения и заучивания ОИ.</m:t>
        </m:r>
      </m:oMath>
    </w:p>
    <w:p w:rsidR="00554ACD" w:rsidRDefault="00EF60AF">
      <w:r>
        <w:t>Введём критерий качества обучения:</w:t>
      </w:r>
    </w:p>
    <w:p w:rsidR="00554ACD" w:rsidRDefault="00EF60AF">
      <w:pPr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=</m:t>
          </m:r>
          <m:nary>
            <m:naryPr>
              <m:chr m:val="∑"/>
              <m:ctrlPr>
                <w:rPr>
                  <w:rFonts w:ascii="Cambria Math" w:eastAsia="Cambria Math" w:hAnsi="Cambria Math" w:cs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</m:t>
              </m:r>
            </m:sup>
            <m:e/>
          </m:nary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</m:sSub>
          <m:r>
            <m:rPr>
              <m:sty m:val="p"/>
            </m:rPr>
            <m:t>(</m:t>
          </m:r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</m:t>
              </m:r>
            </m:sup>
          </m:sSubSup>
          <m:r>
            <m:rPr>
              <m:sty m:val="p"/>
            </m:rPr>
            <m:t>)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 xml:space="preserve">, где 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w:rPr>
              <w:rFonts w:ascii="Cambria Math" w:eastAsia="Cambria Math" w:hAnsi="Cambria Math" w:cs="Cambria Math"/>
            </w:rPr>
            <m:t>0&lt;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 xml:space="preserve">&lt;1, </m:t>
          </m:r>
          <m:nary>
            <m:naryPr>
              <m:chr m:val="∑"/>
              <m:ctrlPr>
                <w:rPr>
                  <w:rFonts w:ascii="Cambria Math" w:eastAsia="Cambria Math" w:hAnsi="Cambria Math" w:cs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</m:t>
              </m:r>
            </m:sup>
            <m:e/>
          </m:nary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=1</m:t>
          </m:r>
          <m:r>
            <m:rPr>
              <m:sty m:val="p"/>
            </m:rPr>
            <m:t>)</m:t>
          </m:r>
          <m:r>
            <m:rPr>
              <m:sty m:val="p"/>
            </m:rPr>
            <w:rPr>
              <w:rFonts w:ascii="Cambria Math" w:eastAsia="Cambria Math" w:hAnsi="Cambria Math" w:cs="Cambria Math"/>
            </w:rPr>
            <m:t>-частота i-го элемента</m:t>
          </m:r>
        </m:oMath>
      </m:oMathPara>
    </w:p>
    <w:p w:rsidR="00554ACD" w:rsidRDefault="00EF60AF">
      <w:r>
        <w:t xml:space="preserve">Задачей обучения является минимизация критерия качества обучения. Процесс обучения разумно заканчивать, когда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≤δ</m:t>
        </m:r>
      </m:oMath>
      <w:r>
        <w:t xml:space="preserve">, где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m:t>δ=0,05</m:t>
        </m:r>
      </m:oMath>
    </w:p>
    <w:p w:rsidR="00554ACD" w:rsidRDefault="00EF60AF">
      <w:r>
        <w:t>Картинка</w:t>
      </w:r>
    </w:p>
    <w:p w:rsidR="00554ACD" w:rsidRDefault="00EF60AF">
      <w:r>
        <w:t>Алгоритм минимизации:</w:t>
      </w:r>
    </w:p>
    <w:p w:rsidR="00554ACD" w:rsidRDefault="00EF60AF">
      <w:pPr>
        <w:jc w:val="center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mbria Math" w:hAnsi="Cambria Math" w:cs="Cambria Math"/>
            </w:rPr>
            <m:t>max</m:t>
          </m:r>
          <m:r>
            <m:rPr>
              <m:sty m:val="p"/>
            </m:rPr>
            <m:t xml:space="preserve"> 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</m:sSub>
          <m:r>
            <m:rPr>
              <m:sty m:val="p"/>
            </m:rPr>
            <m:t>(</m:t>
          </m:r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</m:t>
              </m:r>
            </m:sup>
          </m:sSubSup>
          <m:r>
            <m:rPr>
              <m:sty m:val="p"/>
            </m:rPr>
            <m:t xml:space="preserve">) 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 xml:space="preserve">= 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j1</m:t>
              </m:r>
            </m:sub>
          </m:sSub>
          <m:r>
            <m:rPr>
              <m:sty m:val="p"/>
            </m:rPr>
            <m:t>(</m:t>
          </m:r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j1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</m:t>
              </m:r>
            </m:sup>
          </m:sSubSup>
          <m:r>
            <m:rPr>
              <m:sty m:val="p"/>
            </m:rPr>
            <m:t>)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j1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;1≤i≤n</m:t>
          </m:r>
        </m:oMath>
      </m:oMathPara>
    </w:p>
    <w:p w:rsidR="00554ACD" w:rsidRDefault="00EF60AF">
      <w:pPr>
        <w:jc w:val="center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mbria Math" w:hAnsi="Cambria Math" w:cs="Cambria Math"/>
            </w:rPr>
            <m:t>max</m:t>
          </m:r>
          <m:r>
            <m:rPr>
              <m:sty m:val="p"/>
            </m:rPr>
            <m:t xml:space="preserve"> 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</m:sSub>
          <m:r>
            <m:rPr>
              <m:sty m:val="p"/>
            </m:rPr>
            <m:t>(</m:t>
          </m:r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</m:t>
              </m:r>
            </m:sup>
          </m:sSubSup>
          <m:r>
            <m:rPr>
              <m:sty m:val="p"/>
            </m:rPr>
            <m:t xml:space="preserve">) 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 xml:space="preserve">= 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j2</m:t>
              </m:r>
            </m:sub>
          </m:sSub>
          <m:r>
            <m:rPr>
              <m:sty m:val="p"/>
            </m:rPr>
            <m:t>(</m:t>
          </m:r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j2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</m:t>
              </m:r>
            </m:sup>
          </m:sSubSup>
          <m:r>
            <m:rPr>
              <m:sty m:val="p"/>
            </m:rPr>
            <m:t>)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j2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;1≤i≤n;i≠j1</m:t>
          </m:r>
        </m:oMath>
      </m:oMathPara>
    </w:p>
    <w:p w:rsidR="00554ACD" w:rsidRDefault="00EF60AF">
      <w:pPr>
        <w:jc w:val="center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Cambria Math" w:hAnsi="Cambria Math" w:cs="Cambria Math"/>
            </w:rPr>
            <m:t>max</m:t>
          </m:r>
          <m:r>
            <m:rPr>
              <m:sty m:val="p"/>
            </m:rPr>
            <m:t xml:space="preserve"> 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</m:sSub>
          <m:r>
            <m:rPr>
              <m:sty m:val="p"/>
            </m:rPr>
            <m:t>(</m:t>
          </m:r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</m:t>
              </m:r>
            </m:sup>
          </m:sSubSup>
          <m:r>
            <m:rPr>
              <m:sty m:val="p"/>
            </m:rPr>
            <m:t xml:space="preserve">) 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 xml:space="preserve">= 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N</m:t>
                  </m:r>
                </m:sub>
              </m:sSub>
            </m:sub>
          </m:sSub>
          <m:r>
            <m:rPr>
              <m:sty m:val="p"/>
            </m:rPr>
            <m:t>(</m:t>
          </m:r>
          <m:sSubSup>
            <m:sSubSupPr>
              <m:ctrlPr>
                <w:rPr>
                  <w:rFonts w:ascii="Cambria Math" w:eastAsia="Cambria Math" w:hAnsi="Cambria Math" w:cs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N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N</m:t>
              </m:r>
            </m:sup>
          </m:sSubSup>
          <m:r>
            <m:rPr>
              <m:sty m:val="p"/>
            </m:rPr>
            <m:t>)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N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eastAsia="Cambria Math" w:hAnsi="Cambria Math" w:cs="Cambria Math"/>
            </w:rPr>
            <m:t>;1≤i≤n;i≠j1,…,i≠</m:t>
          </m:r>
          <m:sSub>
            <m:sSubPr>
              <m:ctrlPr>
                <w:rPr>
                  <w:rFonts w:ascii="Cambria Math" w:eastAsia="Cambria Math" w:hAnsi="Cambria Math" w:cs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j</m:t>
              </m:r>
            </m:e>
            <m:sub>
              <m:sSub>
                <m:sSubPr>
                  <m:ctrlPr>
                    <w:rPr>
                      <w:rFonts w:ascii="Cambria Math" w:eastAsia="Cambria Math" w:hAnsi="Cambria Math" w:cs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</w:rPr>
                <m:t>-1</m:t>
              </m:r>
            </m:sub>
          </m:sSub>
        </m:oMath>
      </m:oMathPara>
    </w:p>
    <w:p w:rsidR="00554ACD" w:rsidRDefault="00EF60AF">
      <w:r>
        <w:t>Алгоритм обучения состоит в следующем:</w:t>
      </w:r>
    </w:p>
    <w:p w:rsidR="00554ACD" w:rsidRDefault="00EF60AF">
      <w:r>
        <w:t>1) В результате проверки знания учеником порции UN образуется множе</w:t>
      </w:r>
      <w:r>
        <w:t>ство Y</w:t>
      </w:r>
      <w:r>
        <w:rPr>
          <w:vertAlign w:val="subscript"/>
        </w:rPr>
        <w:t>N.</w:t>
      </w:r>
    </w:p>
    <w:p w:rsidR="00554ACD" w:rsidRDefault="00EF60AF">
      <w:r>
        <w:t>2) Происходит адаптация параметров памяти ученика</w:t>
      </w:r>
    </w:p>
    <w:p w:rsidR="00554ACD" w:rsidRDefault="00EF60AF">
      <w:r>
        <w:t>3) Изменяются вероятности незнания элементов ОИ и образуется P</w:t>
      </w:r>
      <w:r>
        <w:rPr>
          <w:vertAlign w:val="subscript"/>
        </w:rPr>
        <w:t>N+1</w:t>
      </w:r>
    </w:p>
    <w:p w:rsidR="00554ACD" w:rsidRDefault="00EF60AF">
      <w:r>
        <w:t>4) Вычисляется критерий качества обучения Q</w:t>
      </w:r>
      <w:r>
        <w:rPr>
          <w:vertAlign w:val="subscript"/>
        </w:rPr>
        <w:t>N+1</w:t>
      </w:r>
    </w:p>
    <w:p w:rsidR="00554ACD" w:rsidRDefault="00EF60AF">
      <w:r>
        <w:t xml:space="preserve">5)Если </w:t>
      </w:r>
      <m:oMath>
        <m:sSub>
          <m:sSubPr>
            <m:ctrlPr>
              <w:rPr>
                <w:rFonts w:ascii="Cambria Math" w:eastAsia="Cambria Math" w:hAnsi="Cambria Math" w:cs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N+1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</w:rPr>
          <m:t>≤δ</m:t>
        </m:r>
      </m:oMath>
      <w:r>
        <w:t xml:space="preserve">, то обучение заканчивается. В противном случае определяется очередная </w:t>
      </w:r>
      <w:r>
        <w:t>порция ОИ U</w:t>
      </w:r>
      <w:r>
        <w:rPr>
          <w:vertAlign w:val="subscript"/>
        </w:rPr>
        <w:t xml:space="preserve">N+1. </w:t>
      </w:r>
      <w:r>
        <w:t>Далее процедура повторяется с пункта 1.</w:t>
      </w:r>
    </w:p>
    <w:p w:rsidR="00554ACD" w:rsidRDefault="00554ACD">
      <w:pPr>
        <w:spacing w:before="120" w:after="120" w:line="240" w:lineRule="auto"/>
      </w:pPr>
    </w:p>
    <w:p w:rsidR="00554ACD" w:rsidRDefault="00EF60AF">
      <w:pPr>
        <w:spacing w:before="120" w:after="120" w:line="240" w:lineRule="auto"/>
      </w:pPr>
      <w:r>
        <w:rPr>
          <w:rFonts w:ascii="Times New Roman" w:eastAsia="Times New Roman" w:hAnsi="Times New Roman" w:cs="Times New Roman"/>
          <w:b/>
        </w:rPr>
        <w:t>28. Адаптивные алгоритмы формирования обучающего воздействия (написать кратко!)</w:t>
      </w:r>
    </w:p>
    <w:sectPr w:rsidR="00554ACD">
      <w:head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AF" w:rsidRDefault="00EF60AF" w:rsidP="00513A41">
      <w:pPr>
        <w:spacing w:line="240" w:lineRule="auto"/>
      </w:pPr>
      <w:r>
        <w:separator/>
      </w:r>
    </w:p>
  </w:endnote>
  <w:endnote w:type="continuationSeparator" w:id="0">
    <w:p w:rsidR="00EF60AF" w:rsidRDefault="00EF60AF" w:rsidP="00513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AF" w:rsidRDefault="00EF60AF" w:rsidP="00513A41">
      <w:pPr>
        <w:spacing w:line="240" w:lineRule="auto"/>
      </w:pPr>
      <w:r>
        <w:separator/>
      </w:r>
    </w:p>
  </w:footnote>
  <w:footnote w:type="continuationSeparator" w:id="0">
    <w:p w:rsidR="00EF60AF" w:rsidRDefault="00EF60AF" w:rsidP="00513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A41" w:rsidRDefault="00513A41" w:rsidP="00513A41">
    <w:pPr>
      <w:pStyle w:val="a6"/>
    </w:pPr>
    <w:r>
      <w:t>KOT.ITMO.RU</w:t>
    </w:r>
  </w:p>
  <w:p w:rsidR="00513A41" w:rsidRDefault="00513A41" w:rsidP="00513A41">
    <w:pPr>
      <w:pStyle w:val="a6"/>
    </w:pPr>
    <w:r>
      <w:t>Помогли? Яндекс.Деньги 41001143976737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7FD"/>
    <w:multiLevelType w:val="multilevel"/>
    <w:tmpl w:val="394C6510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0A354673"/>
    <w:multiLevelType w:val="multilevel"/>
    <w:tmpl w:val="CD5A926E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101350D6"/>
    <w:multiLevelType w:val="multilevel"/>
    <w:tmpl w:val="B78279F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10A12CFA"/>
    <w:multiLevelType w:val="multilevel"/>
    <w:tmpl w:val="4FEC66F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13D86F1A"/>
    <w:multiLevelType w:val="multilevel"/>
    <w:tmpl w:val="1B5A9D02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5">
    <w:nsid w:val="18F76D0F"/>
    <w:multiLevelType w:val="multilevel"/>
    <w:tmpl w:val="4DB6A168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271A4190"/>
    <w:multiLevelType w:val="multilevel"/>
    <w:tmpl w:val="E0EC5ABA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2DB52748"/>
    <w:multiLevelType w:val="multilevel"/>
    <w:tmpl w:val="45FC53E8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379921D1"/>
    <w:multiLevelType w:val="multilevel"/>
    <w:tmpl w:val="2E0AAAA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nsid w:val="3F9F07EA"/>
    <w:multiLevelType w:val="multilevel"/>
    <w:tmpl w:val="9A7AE99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>
    <w:nsid w:val="41B92ABF"/>
    <w:multiLevelType w:val="multilevel"/>
    <w:tmpl w:val="2F343408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>
    <w:nsid w:val="470B2934"/>
    <w:multiLevelType w:val="multilevel"/>
    <w:tmpl w:val="ED28A958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>
    <w:nsid w:val="4EAF5C9A"/>
    <w:multiLevelType w:val="multilevel"/>
    <w:tmpl w:val="9A6EF802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">
    <w:nsid w:val="50244839"/>
    <w:multiLevelType w:val="multilevel"/>
    <w:tmpl w:val="113A2160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">
    <w:nsid w:val="510B694D"/>
    <w:multiLevelType w:val="multilevel"/>
    <w:tmpl w:val="17EE8076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5">
    <w:nsid w:val="54921B89"/>
    <w:multiLevelType w:val="multilevel"/>
    <w:tmpl w:val="27065AC2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6">
    <w:nsid w:val="5DCE03ED"/>
    <w:multiLevelType w:val="multilevel"/>
    <w:tmpl w:val="ACD4C114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7">
    <w:nsid w:val="721A1034"/>
    <w:multiLevelType w:val="multilevel"/>
    <w:tmpl w:val="BEE87096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8">
    <w:nsid w:val="770847E8"/>
    <w:multiLevelType w:val="multilevel"/>
    <w:tmpl w:val="A09612FC"/>
    <w:lvl w:ilvl="0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17"/>
  </w:num>
  <w:num w:numId="7">
    <w:abstractNumId w:val="16"/>
  </w:num>
  <w:num w:numId="8">
    <w:abstractNumId w:val="12"/>
  </w:num>
  <w:num w:numId="9">
    <w:abstractNumId w:val="0"/>
  </w:num>
  <w:num w:numId="10">
    <w:abstractNumId w:val="15"/>
  </w:num>
  <w:num w:numId="11">
    <w:abstractNumId w:val="6"/>
  </w:num>
  <w:num w:numId="12">
    <w:abstractNumId w:val="18"/>
  </w:num>
  <w:num w:numId="13">
    <w:abstractNumId w:val="14"/>
  </w:num>
  <w:num w:numId="14">
    <w:abstractNumId w:val="11"/>
  </w:num>
  <w:num w:numId="15">
    <w:abstractNumId w:val="1"/>
  </w:num>
  <w:num w:numId="16">
    <w:abstractNumId w:val="2"/>
  </w:num>
  <w:num w:numId="17">
    <w:abstractNumId w:val="5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54ACD"/>
    <w:rsid w:val="00513A41"/>
    <w:rsid w:val="00554ACD"/>
    <w:rsid w:val="00E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513A4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3A41"/>
  </w:style>
  <w:style w:type="paragraph" w:styleId="a8">
    <w:name w:val="footer"/>
    <w:basedOn w:val="a"/>
    <w:link w:val="a9"/>
    <w:uiPriority w:val="99"/>
    <w:unhideWhenUsed/>
    <w:rsid w:val="00513A4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3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513A4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3A41"/>
  </w:style>
  <w:style w:type="paragraph" w:styleId="a8">
    <w:name w:val="footer"/>
    <w:basedOn w:val="a"/>
    <w:link w:val="a9"/>
    <w:uiPriority w:val="99"/>
    <w:unhideWhenUsed/>
    <w:rsid w:val="00513A4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5443</Words>
  <Characters>31026</Characters>
  <Application>Microsoft Office Word</Application>
  <DocSecurity>0</DocSecurity>
  <Lines>258</Lines>
  <Paragraphs>72</Paragraphs>
  <ScaleCrop>false</ScaleCrop>
  <Company/>
  <LinksUpToDate>false</LinksUpToDate>
  <CharactersWithSpaces>36397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Ekzamen1.docx</dc:title>
  <cp:lastModifiedBy>Антон</cp:lastModifiedBy>
  <cp:revision>3</cp:revision>
  <dcterms:created xsi:type="dcterms:W3CDTF">2014-06-20T00:26:00Z</dcterms:created>
  <dcterms:modified xsi:type="dcterms:W3CDTF">2014-06-20T00:26:00Z</dcterms:modified>
</cp:coreProperties>
</file>